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D8E" w:rsidRPr="005F2A39" w:rsidRDefault="00C47D8E" w:rsidP="005F2A39">
      <w:pPr>
        <w:pStyle w:val="a5"/>
        <w:spacing w:line="200" w:lineRule="atLeast"/>
        <w:jc w:val="center"/>
        <w:rPr>
          <w:kern w:val="2"/>
          <w:sz w:val="40"/>
        </w:rPr>
      </w:pPr>
      <w:r w:rsidRPr="005F2A39">
        <w:rPr>
          <w:sz w:val="40"/>
        </w:rPr>
        <w:t>行政院環境保護署　公告</w:t>
      </w:r>
    </w:p>
    <w:p w:rsidR="006F47D5" w:rsidRPr="005F2A39" w:rsidRDefault="005F2A39" w:rsidP="005F2A39">
      <w:pPr>
        <w:pStyle w:val="a8"/>
        <w:spacing w:line="200" w:lineRule="atLeast"/>
        <w:ind w:left="2000" w:hangingChars="500" w:hanging="2000"/>
        <w:rPr>
          <w:sz w:val="24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664384" behindDoc="0" locked="1" layoutInCell="1" allowOverlap="1" wp14:anchorId="1905F0EC" wp14:editId="13F85BAA">
                <wp:simplePos x="0" y="0"/>
                <wp:positionH relativeFrom="character">
                  <wp:posOffset>-478790</wp:posOffset>
                </wp:positionH>
                <wp:positionV relativeFrom="page">
                  <wp:posOffset>1157605</wp:posOffset>
                </wp:positionV>
                <wp:extent cx="215900" cy="8712200"/>
                <wp:effectExtent l="0" t="0" r="0" b="31750"/>
                <wp:wrapSquare wrapText="bothSides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8712200"/>
                          <a:chOff x="10941" y="1518"/>
                          <a:chExt cx="380" cy="1372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11238"/>
                            <a:ext cx="320" cy="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A39" w:rsidRDefault="005F2A39" w:rsidP="005F2A39">
                              <w:pPr>
                                <w:rPr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0961" y="4658"/>
                            <a:ext cx="36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A39" w:rsidRDefault="005F2A39" w:rsidP="005F2A39">
                              <w:pPr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941" y="7898"/>
                            <a:ext cx="320" cy="5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F2A39" w:rsidRDefault="005F2A39" w:rsidP="005F2A39">
                              <w:pPr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28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1061" y="1518"/>
                            <a:ext cx="0" cy="332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061" y="5198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11061" y="8438"/>
                            <a:ext cx="0" cy="30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0"/>
                        <wps:cNvCnPr/>
                        <wps:spPr bwMode="auto">
                          <a:xfrm>
                            <a:off x="11061" y="11678"/>
                            <a:ext cx="1" cy="35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群組 1" o:spid="_x0000_s1026" style="position:absolute;margin-left:-37.7pt;margin-top:91.15pt;width:17pt;height:686pt;z-index:251664384;mso-position-horizontal-relative:char;mso-position-vertical-relative:page" coordorigin="10941,1518" coordsize="380,13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10941;top:11238;width:320;height:5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5F2A39" w:rsidRDefault="005F2A39" w:rsidP="005F2A39">
                        <w:pPr>
                          <w:rPr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線</w:t>
                        </w:r>
                      </w:p>
                    </w:txbxContent>
                  </v:textbox>
                </v:shape>
                <v:shape id="Text Box 15" o:spid="_x0000_s1028" type="#_x0000_t202" style="position:absolute;left:10961;top:4658;width:3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5F2A39" w:rsidRDefault="005F2A39" w:rsidP="005F2A39">
                        <w:pPr>
                          <w:rPr>
                            <w:rFonts w:hint="eastAsia"/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裝</w:t>
                        </w:r>
                      </w:p>
                    </w:txbxContent>
                  </v:textbox>
                </v:shape>
                <v:shape id="Text Box 16" o:spid="_x0000_s1029" type="#_x0000_t202" style="position:absolute;left:10941;top:7898;width:320;height: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5F2A39" w:rsidRDefault="005F2A39" w:rsidP="005F2A39">
                        <w:pPr>
                          <w:rPr>
                            <w:rFonts w:hint="eastAsia"/>
                            <w:color w:val="FF0000"/>
                            <w:sz w:val="28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28"/>
                          </w:rPr>
                          <w:t>訂</w:t>
                        </w:r>
                      </w:p>
                    </w:txbxContent>
                  </v:textbox>
                </v:shape>
                <v:line id="Line 17" o:spid="_x0000_s1030" style="position:absolute;visibility:visible;mso-wrap-style:square" from="11061,1518" to="11061,48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2ZisQAAADaAAAADwAAAGRycy9kb3ducmV2LnhtbESPT2vCQBTE74LfYXlCb3UTaZs2uhGx&#10;FPRS/BP0+si+JqHZt0t2q+m37woFj8PM/IZZLAfTiQv1vrWsIJ0mIIgrq1uuFZTHj8dXED4ga+ws&#10;k4Jf8rAsxqMF5tpeeU+XQ6hFhLDPUUETgsul9FVDBv3UOuLofdneYIiyr6Xu8RrhppOzJHmRBluO&#10;Cw06WjdUfR9+jAJfnjhz6elz87TK5O7tvA3vpVPqYTKs5iACDeEe/m9vtIJnuF2JN0AW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HZmKxAAAANoAAAAPAAAAAAAAAAAA&#10;AAAAAKECAABkcnMvZG93bnJldi54bWxQSwUGAAAAAAQABAD5AAAAkgMAAAAA&#10;" strokecolor="red">
                  <v:stroke dashstyle="1 1" endcap="round"/>
                </v:line>
                <v:line id="Line 18" o:spid="_x0000_s1031" style="position:absolute;visibility:visible;mso-wrap-style:square" from="11061,5198" to="11061,8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8H/cMAAADaAAAADwAAAGRycy9kb3ducmV2LnhtbESPQWvCQBSE74L/YXmF3uomUqKNrhKU&#10;QnopVYO9PrLPJDT7dsluNf333ULB4zAz3zDr7Wh6caXBd5YVpLMEBHFtdceNgur0+rQE4QOyxt4y&#10;KfghD9vNdLLGXNsbH+h6DI2IEPY5KmhDcLmUvm7JoJ9ZRxy9ix0MhiiHRuoBbxFuejlPkkwa7Dgu&#10;tOho11L9dfw2Cnx15oVLz+/lc7GQHy+fb2FfOaUeH8ZiBSLQGO7h/3apFWTwdyXe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/PB/3DAAAA2gAAAA8AAAAAAAAAAAAA&#10;AAAAoQIAAGRycy9kb3ducmV2LnhtbFBLBQYAAAAABAAEAPkAAACRAwAAAAA=&#10;" strokecolor="red">
                  <v:stroke dashstyle="1 1" endcap="round"/>
                </v:line>
                <v:line id="Line 19" o:spid="_x0000_s1032" style="position:absolute;visibility:visible;mso-wrap-style:square" from="11061,8438" to="11061,11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OiZsMAAADaAAAADwAAAGRycy9kb3ducmV2LnhtbESPQWvCQBSE74L/YXlCb3UTkaaNrkEs&#10;gr1Imwa9PrKvSWj27ZLdavrv3ULB4zAz3zDrYjS9uNDgO8sK0nkCgri2uuNGQfW5f3wG4QOyxt4y&#10;KfglD8VmOlljru2VP+hShkZECPscFbQhuFxKX7dk0M+tI47elx0MhiiHRuoBrxFuerlIkidpsOO4&#10;0KKjXUv1d/ljFPjqxJlLT8fDcpvJ95fzW3itnFIPs3G7AhFoDPfwf/ugFWTwdyXeALm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CDombDAAAA2gAAAA8AAAAAAAAAAAAA&#10;AAAAoQIAAGRycy9kb3ducmV2LnhtbFBLBQYAAAAABAAEAPkAAACRAwAAAAA=&#10;" strokecolor="red">
                  <v:stroke dashstyle="1 1" endcap="round"/>
                </v:line>
                <v:line id="Line 20" o:spid="_x0000_s1033" style="position:absolute;visibility:visible;mso-wrap-style:square" from="11061,11678" to="11062,15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w2FL4AAADaAAAADwAAAGRycy9kb3ducmV2LnhtbERPy4rCMBTdC/5DuMLsNFWGUatRRBGc&#10;jfgour0017bY3IQmaufvJwvB5eG858vW1OJJja8sKxgOEhDEudUVFwqy87Y/AeEDssbaMin4Iw/L&#10;Rbczx1TbFx/peQqFiCHsU1RQhuBSKX1ekkE/sI44cjfbGAwRNoXUDb5iuKnlKEl+pMGKY0OJjtYl&#10;5ffTwyjw2YXHbnjZ775XY3mYXn/DJnNKffXa1QxEoDZ8xG/3TiuIW+OVeAPk4h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BHDYUvgAAANoAAAAPAAAAAAAAAAAAAAAAAKEC&#10;AABkcnMvZG93bnJldi54bWxQSwUGAAAAAAQABAD5AAAAjAMAAAAA&#10;" strokecolor="red">
                  <v:stroke dashstyle="1 1" endcap="round"/>
                </v:line>
                <w10:wrap type="square" anchory="page"/>
                <w10:anchorlock/>
              </v:group>
            </w:pict>
          </mc:Fallback>
        </mc:AlternateContent>
      </w:r>
      <w:r w:rsidR="006F47D5" w:rsidRPr="005F2A39">
        <w:rPr>
          <w:sz w:val="24"/>
        </w:rPr>
        <w:t>發文日期：中華民國</w:t>
      </w:r>
      <w:r w:rsidR="006F47D5" w:rsidRPr="005F2A39">
        <w:rPr>
          <w:sz w:val="24"/>
        </w:rPr>
        <w:t>104</w:t>
      </w:r>
      <w:r w:rsidR="006F47D5" w:rsidRPr="005F2A39">
        <w:rPr>
          <w:sz w:val="24"/>
        </w:rPr>
        <w:t>年</w:t>
      </w:r>
      <w:r w:rsidR="006F47D5" w:rsidRPr="005F2A39">
        <w:rPr>
          <w:sz w:val="24"/>
        </w:rPr>
        <w:t>9</w:t>
      </w:r>
      <w:r w:rsidR="006F47D5" w:rsidRPr="005F2A39">
        <w:rPr>
          <w:sz w:val="24"/>
        </w:rPr>
        <w:t>月</w:t>
      </w:r>
      <w:r w:rsidR="006F47D5" w:rsidRPr="005F2A39">
        <w:rPr>
          <w:sz w:val="24"/>
        </w:rPr>
        <w:t>14</w:t>
      </w:r>
      <w:r w:rsidR="006F47D5" w:rsidRPr="005F2A39">
        <w:rPr>
          <w:sz w:val="24"/>
        </w:rPr>
        <w:t>日</w:t>
      </w:r>
    </w:p>
    <w:p w:rsidR="006F47D5" w:rsidRPr="005F2A39" w:rsidRDefault="006F47D5" w:rsidP="006F47D5">
      <w:pPr>
        <w:pStyle w:val="a8"/>
        <w:spacing w:line="200" w:lineRule="atLeast"/>
        <w:ind w:left="1200" w:hangingChars="500" w:hanging="1200"/>
        <w:rPr>
          <w:sz w:val="24"/>
        </w:rPr>
      </w:pPr>
      <w:r w:rsidRPr="005F2A39">
        <w:rPr>
          <w:sz w:val="24"/>
        </w:rPr>
        <w:t>發文字號：</w:t>
      </w:r>
      <w:r w:rsidR="00FB1D5D" w:rsidRPr="005F2A39">
        <w:rPr>
          <w:sz w:val="24"/>
        </w:rPr>
        <w:t>環署溫字第</w:t>
      </w:r>
      <w:r w:rsidR="00FB1D5D" w:rsidRPr="005F2A39">
        <w:rPr>
          <w:sz w:val="24"/>
        </w:rPr>
        <w:t>1040075637G</w:t>
      </w:r>
      <w:r w:rsidR="00FB1D5D" w:rsidRPr="005F2A39">
        <w:rPr>
          <w:sz w:val="24"/>
        </w:rPr>
        <w:t>號</w:t>
      </w:r>
    </w:p>
    <w:p w:rsidR="00B51EDF" w:rsidRPr="005F2A39" w:rsidRDefault="00B51EDF" w:rsidP="006F47D5">
      <w:pPr>
        <w:pStyle w:val="a8"/>
        <w:spacing w:line="200" w:lineRule="atLeast"/>
        <w:ind w:left="1200" w:hangingChars="500" w:hanging="1200"/>
        <w:rPr>
          <w:sz w:val="24"/>
        </w:rPr>
      </w:pPr>
    </w:p>
    <w:p w:rsidR="00C47D8E" w:rsidRPr="005F2A39" w:rsidRDefault="00C47D8E" w:rsidP="00B51EDF">
      <w:pPr>
        <w:pStyle w:val="a8"/>
        <w:spacing w:line="200" w:lineRule="atLeast"/>
        <w:ind w:left="992" w:hangingChars="310" w:hanging="992"/>
        <w:rPr>
          <w:sz w:val="32"/>
        </w:rPr>
      </w:pPr>
      <w:r w:rsidRPr="005F2A39">
        <w:rPr>
          <w:sz w:val="32"/>
        </w:rPr>
        <w:t>主旨：</w:t>
      </w:r>
      <w:bookmarkStart w:id="0" w:name="主旨"/>
      <w:bookmarkEnd w:id="0"/>
      <w:r w:rsidR="00B51EDF" w:rsidRPr="005F2A39">
        <w:rPr>
          <w:sz w:val="32"/>
          <w:szCs w:val="32"/>
        </w:rPr>
        <w:t>預告</w:t>
      </w:r>
      <w:r w:rsidR="00AC31A4" w:rsidRPr="005F2A39">
        <w:rPr>
          <w:sz w:val="32"/>
          <w:szCs w:val="32"/>
        </w:rPr>
        <w:t>廢止</w:t>
      </w:r>
      <w:bookmarkStart w:id="1" w:name="_GoBack"/>
      <w:bookmarkEnd w:id="1"/>
      <w:r w:rsidR="00AC31A4" w:rsidRPr="005F2A39">
        <w:rPr>
          <w:sz w:val="32"/>
          <w:szCs w:val="32"/>
        </w:rPr>
        <w:t>「</w:t>
      </w:r>
      <w:r w:rsidR="00FB1D5D" w:rsidRPr="005F2A39">
        <w:rPr>
          <w:sz w:val="32"/>
          <w:szCs w:val="32"/>
        </w:rPr>
        <w:t>公私場所應申報溫室氣體排放量之固定污染源</w:t>
      </w:r>
      <w:r w:rsidR="00AC31A4" w:rsidRPr="005F2A39">
        <w:rPr>
          <w:sz w:val="32"/>
          <w:szCs w:val="32"/>
        </w:rPr>
        <w:t>」</w:t>
      </w:r>
      <w:r w:rsidR="006F47D5" w:rsidRPr="005F2A39">
        <w:rPr>
          <w:sz w:val="32"/>
          <w:szCs w:val="32"/>
        </w:rPr>
        <w:t>。</w:t>
      </w:r>
    </w:p>
    <w:p w:rsidR="006F47D5" w:rsidRPr="005F2A39" w:rsidRDefault="00C47D8E" w:rsidP="006F47D5">
      <w:pPr>
        <w:pStyle w:val="a4"/>
        <w:spacing w:line="240" w:lineRule="auto"/>
        <w:rPr>
          <w:sz w:val="32"/>
          <w:szCs w:val="32"/>
        </w:rPr>
      </w:pPr>
      <w:r w:rsidRPr="005F2A39">
        <w:rPr>
          <w:sz w:val="32"/>
        </w:rPr>
        <w:t>依據：</w:t>
      </w:r>
      <w:r w:rsidR="006F47D5" w:rsidRPr="005F2A39">
        <w:rPr>
          <w:sz w:val="32"/>
          <w:szCs w:val="32"/>
        </w:rPr>
        <w:t>行政程序法</w:t>
      </w:r>
      <w:r w:rsidR="00AC31A4" w:rsidRPr="005F2A39">
        <w:rPr>
          <w:sz w:val="32"/>
          <w:szCs w:val="32"/>
        </w:rPr>
        <w:t>第</w:t>
      </w:r>
      <w:r w:rsidR="00AC31A4" w:rsidRPr="005F2A39">
        <w:rPr>
          <w:sz w:val="32"/>
          <w:szCs w:val="32"/>
        </w:rPr>
        <w:t>151</w:t>
      </w:r>
      <w:r w:rsidR="00AC31A4" w:rsidRPr="005F2A39">
        <w:rPr>
          <w:sz w:val="32"/>
          <w:szCs w:val="32"/>
        </w:rPr>
        <w:t>條第</w:t>
      </w:r>
      <w:r w:rsidR="00AC31A4" w:rsidRPr="005F2A39">
        <w:rPr>
          <w:sz w:val="32"/>
          <w:szCs w:val="32"/>
        </w:rPr>
        <w:t>2</w:t>
      </w:r>
      <w:r w:rsidR="00AC31A4" w:rsidRPr="005F2A39">
        <w:rPr>
          <w:sz w:val="32"/>
          <w:szCs w:val="32"/>
        </w:rPr>
        <w:t>項準用第</w:t>
      </w:r>
      <w:r w:rsidR="00AC31A4" w:rsidRPr="005F2A39">
        <w:rPr>
          <w:sz w:val="32"/>
          <w:szCs w:val="32"/>
        </w:rPr>
        <w:t>154</w:t>
      </w:r>
      <w:r w:rsidR="00AC31A4" w:rsidRPr="005F2A39">
        <w:rPr>
          <w:sz w:val="32"/>
          <w:szCs w:val="32"/>
        </w:rPr>
        <w:t>條第</w:t>
      </w:r>
      <w:r w:rsidR="00AC31A4" w:rsidRPr="005F2A39">
        <w:rPr>
          <w:sz w:val="32"/>
          <w:szCs w:val="32"/>
        </w:rPr>
        <w:t>1</w:t>
      </w:r>
      <w:r w:rsidR="00AC31A4" w:rsidRPr="005F2A39">
        <w:rPr>
          <w:sz w:val="32"/>
          <w:szCs w:val="32"/>
        </w:rPr>
        <w:t>項</w:t>
      </w:r>
      <w:r w:rsidR="006F47D5" w:rsidRPr="005F2A39">
        <w:rPr>
          <w:sz w:val="32"/>
          <w:szCs w:val="32"/>
        </w:rPr>
        <w:t>。</w:t>
      </w:r>
    </w:p>
    <w:p w:rsidR="00C47D8E" w:rsidRPr="005F2A39" w:rsidRDefault="00C47D8E" w:rsidP="006F47D5">
      <w:pPr>
        <w:pStyle w:val="a4"/>
        <w:spacing w:line="240" w:lineRule="auto"/>
        <w:rPr>
          <w:sz w:val="32"/>
        </w:rPr>
      </w:pPr>
      <w:r w:rsidRPr="005F2A39">
        <w:rPr>
          <w:sz w:val="32"/>
        </w:rPr>
        <w:t>預告事項：</w:t>
      </w:r>
      <w:bookmarkStart w:id="2" w:name="公告事項"/>
      <w:bookmarkEnd w:id="2"/>
    </w:p>
    <w:p w:rsidR="00AC31A4" w:rsidRPr="005F2A39" w:rsidRDefault="00AC31A4" w:rsidP="00AC31A4">
      <w:pPr>
        <w:pStyle w:val="a6"/>
        <w:numPr>
          <w:ilvl w:val="0"/>
          <w:numId w:val="3"/>
        </w:numPr>
        <w:spacing w:line="200" w:lineRule="atLeast"/>
        <w:jc w:val="both"/>
        <w:rPr>
          <w:sz w:val="32"/>
          <w:szCs w:val="32"/>
        </w:rPr>
      </w:pPr>
      <w:r w:rsidRPr="005F2A39">
        <w:rPr>
          <w:sz w:val="32"/>
          <w:szCs w:val="32"/>
        </w:rPr>
        <w:t>廢止機關：行政院環境保護署。</w:t>
      </w:r>
    </w:p>
    <w:p w:rsidR="00AC31A4" w:rsidRPr="005F2A39" w:rsidRDefault="00AC31A4" w:rsidP="00AC31A4">
      <w:pPr>
        <w:pStyle w:val="a6"/>
        <w:numPr>
          <w:ilvl w:val="0"/>
          <w:numId w:val="3"/>
        </w:numPr>
        <w:spacing w:line="200" w:lineRule="atLeast"/>
        <w:jc w:val="both"/>
        <w:rPr>
          <w:sz w:val="32"/>
          <w:szCs w:val="32"/>
        </w:rPr>
      </w:pPr>
      <w:r w:rsidRPr="005F2A39">
        <w:rPr>
          <w:sz w:val="32"/>
          <w:szCs w:val="32"/>
        </w:rPr>
        <w:t>廢止依據：中央法規標準法第</w:t>
      </w:r>
      <w:r w:rsidRPr="005F2A39">
        <w:rPr>
          <w:sz w:val="32"/>
          <w:szCs w:val="32"/>
        </w:rPr>
        <w:t>21</w:t>
      </w:r>
      <w:r w:rsidRPr="005F2A39">
        <w:rPr>
          <w:sz w:val="32"/>
          <w:szCs w:val="32"/>
        </w:rPr>
        <w:t>條第</w:t>
      </w:r>
      <w:r w:rsidRPr="005F2A39">
        <w:rPr>
          <w:sz w:val="32"/>
          <w:szCs w:val="32"/>
        </w:rPr>
        <w:t>3</w:t>
      </w:r>
      <w:r w:rsidRPr="005F2A39">
        <w:rPr>
          <w:sz w:val="32"/>
          <w:szCs w:val="32"/>
        </w:rPr>
        <w:t>項。</w:t>
      </w:r>
    </w:p>
    <w:p w:rsidR="00484416" w:rsidRPr="005F2A39" w:rsidRDefault="00AC31A4" w:rsidP="00FB1D5D">
      <w:pPr>
        <w:pStyle w:val="a6"/>
        <w:numPr>
          <w:ilvl w:val="0"/>
          <w:numId w:val="3"/>
        </w:numPr>
        <w:spacing w:line="200" w:lineRule="atLeast"/>
        <w:jc w:val="both"/>
        <w:rPr>
          <w:sz w:val="32"/>
          <w:szCs w:val="32"/>
        </w:rPr>
      </w:pPr>
      <w:r w:rsidRPr="005F2A39">
        <w:rPr>
          <w:sz w:val="32"/>
          <w:szCs w:val="32"/>
        </w:rPr>
        <w:t>廢止理由：</w:t>
      </w:r>
      <w:r w:rsidR="00FB1D5D" w:rsidRPr="005F2A39">
        <w:rPr>
          <w:sz w:val="32"/>
          <w:szCs w:val="32"/>
        </w:rPr>
        <w:t>原依空氣污染防制法訂定，因依溫室氣體減量及管理法於本（</w:t>
      </w:r>
      <w:r w:rsidR="00FB1D5D" w:rsidRPr="005F2A39">
        <w:rPr>
          <w:sz w:val="32"/>
          <w:szCs w:val="32"/>
        </w:rPr>
        <w:t>104</w:t>
      </w:r>
      <w:r w:rsidR="00FB1D5D" w:rsidRPr="005F2A39">
        <w:rPr>
          <w:sz w:val="32"/>
          <w:szCs w:val="32"/>
        </w:rPr>
        <w:t>）年</w:t>
      </w:r>
      <w:r w:rsidR="00FB1D5D" w:rsidRPr="005F2A39">
        <w:rPr>
          <w:sz w:val="32"/>
          <w:szCs w:val="32"/>
        </w:rPr>
        <w:t>7</w:t>
      </w:r>
      <w:r w:rsidR="00FB1D5D" w:rsidRPr="005F2A39">
        <w:rPr>
          <w:sz w:val="32"/>
          <w:szCs w:val="32"/>
        </w:rPr>
        <w:t>月</w:t>
      </w:r>
      <w:r w:rsidR="00FB1D5D" w:rsidRPr="005F2A39">
        <w:rPr>
          <w:sz w:val="32"/>
          <w:szCs w:val="32"/>
        </w:rPr>
        <w:t>1</w:t>
      </w:r>
      <w:r w:rsidR="00FB1D5D" w:rsidRPr="005F2A39">
        <w:rPr>
          <w:sz w:val="32"/>
          <w:szCs w:val="32"/>
        </w:rPr>
        <w:t>日公布，故回歸於專法另訂管制規定，本公告爰予廢止</w:t>
      </w:r>
      <w:r w:rsidRPr="005F2A39">
        <w:rPr>
          <w:sz w:val="32"/>
          <w:szCs w:val="32"/>
        </w:rPr>
        <w:t>。</w:t>
      </w:r>
    </w:p>
    <w:p w:rsidR="00484416" w:rsidRPr="005F2A39" w:rsidRDefault="00484416" w:rsidP="00484416">
      <w:pPr>
        <w:pStyle w:val="a6"/>
        <w:numPr>
          <w:ilvl w:val="0"/>
          <w:numId w:val="3"/>
        </w:numPr>
        <w:spacing w:line="200" w:lineRule="atLeast"/>
        <w:jc w:val="both"/>
        <w:rPr>
          <w:sz w:val="32"/>
          <w:szCs w:val="32"/>
        </w:rPr>
      </w:pPr>
      <w:r w:rsidRPr="005F2A39">
        <w:rPr>
          <w:sz w:val="32"/>
          <w:szCs w:val="32"/>
        </w:rPr>
        <w:t>原條文</w:t>
      </w:r>
      <w:r w:rsidRPr="005F2A39">
        <w:rPr>
          <w:sz w:val="32"/>
          <w:szCs w:val="32"/>
        </w:rPr>
        <w:t>(</w:t>
      </w:r>
      <w:r w:rsidRPr="005F2A39">
        <w:rPr>
          <w:sz w:val="32"/>
          <w:szCs w:val="32"/>
        </w:rPr>
        <w:t>如附件</w:t>
      </w:r>
      <w:r w:rsidRPr="005F2A39">
        <w:rPr>
          <w:sz w:val="32"/>
          <w:szCs w:val="32"/>
        </w:rPr>
        <w:t>)</w:t>
      </w:r>
      <w:r w:rsidRPr="005F2A39">
        <w:rPr>
          <w:sz w:val="32"/>
          <w:szCs w:val="32"/>
        </w:rPr>
        <w:t>。本案另載於本署網站（網址：</w:t>
      </w:r>
      <w:r w:rsidRPr="005F2A39">
        <w:rPr>
          <w:sz w:val="32"/>
          <w:szCs w:val="32"/>
        </w:rPr>
        <w:t>http://ivy5.epa.gov.tw/epalaw/index.aspx</w:t>
      </w:r>
      <w:r w:rsidRPr="005F2A39">
        <w:rPr>
          <w:sz w:val="32"/>
          <w:szCs w:val="32"/>
        </w:rPr>
        <w:t>）法規命令草案預告區網頁。</w:t>
      </w:r>
    </w:p>
    <w:p w:rsidR="00484416" w:rsidRPr="005F2A39" w:rsidRDefault="00484416" w:rsidP="00484416">
      <w:pPr>
        <w:pStyle w:val="a6"/>
        <w:numPr>
          <w:ilvl w:val="0"/>
          <w:numId w:val="3"/>
        </w:numPr>
        <w:spacing w:line="200" w:lineRule="atLeast"/>
        <w:jc w:val="both"/>
        <w:rPr>
          <w:sz w:val="32"/>
        </w:rPr>
      </w:pPr>
      <w:r w:rsidRPr="005F2A39">
        <w:rPr>
          <w:sz w:val="32"/>
          <w:szCs w:val="32"/>
        </w:rPr>
        <w:t>對於本案內容有任何意見或修正建議者，請於本預告刊登公報之次日起</w:t>
      </w:r>
      <w:r w:rsidRPr="005F2A39">
        <w:rPr>
          <w:sz w:val="32"/>
          <w:szCs w:val="32"/>
        </w:rPr>
        <w:t>14</w:t>
      </w:r>
      <w:r w:rsidRPr="005F2A39">
        <w:rPr>
          <w:sz w:val="32"/>
          <w:szCs w:val="32"/>
        </w:rPr>
        <w:t>日內陳述意見或洽詢：</w:t>
      </w:r>
    </w:p>
    <w:p w:rsidR="00C47D8E" w:rsidRPr="005F2A39" w:rsidRDefault="00C47D8E" w:rsidP="00484416">
      <w:pPr>
        <w:pStyle w:val="a6"/>
        <w:numPr>
          <w:ilvl w:val="0"/>
          <w:numId w:val="4"/>
        </w:numPr>
        <w:spacing w:line="200" w:lineRule="atLeast"/>
        <w:rPr>
          <w:sz w:val="32"/>
        </w:rPr>
      </w:pPr>
      <w:r w:rsidRPr="005F2A39">
        <w:rPr>
          <w:sz w:val="32"/>
        </w:rPr>
        <w:t>承辦單位：溫室氣體減量管理辦公室</w:t>
      </w:r>
    </w:p>
    <w:p w:rsidR="00C47D8E" w:rsidRPr="005F2A39" w:rsidRDefault="00C47D8E" w:rsidP="006F47D5">
      <w:pPr>
        <w:pStyle w:val="a6"/>
        <w:numPr>
          <w:ilvl w:val="0"/>
          <w:numId w:val="4"/>
        </w:numPr>
        <w:spacing w:line="200" w:lineRule="atLeast"/>
        <w:rPr>
          <w:sz w:val="32"/>
        </w:rPr>
      </w:pPr>
      <w:r w:rsidRPr="005F2A39">
        <w:rPr>
          <w:sz w:val="32"/>
        </w:rPr>
        <w:t>地址：</w:t>
      </w:r>
      <w:r w:rsidR="006F47D5" w:rsidRPr="005F2A39">
        <w:rPr>
          <w:sz w:val="32"/>
        </w:rPr>
        <w:t>臺北市中正區秀山街</w:t>
      </w:r>
      <w:r w:rsidR="006F47D5" w:rsidRPr="005F2A39">
        <w:rPr>
          <w:sz w:val="32"/>
        </w:rPr>
        <w:t>4</w:t>
      </w:r>
      <w:r w:rsidR="006F47D5" w:rsidRPr="005F2A39">
        <w:rPr>
          <w:sz w:val="32"/>
        </w:rPr>
        <w:t>號</w:t>
      </w:r>
      <w:r w:rsidR="006F47D5" w:rsidRPr="005F2A39">
        <w:rPr>
          <w:sz w:val="32"/>
        </w:rPr>
        <w:t>14</w:t>
      </w:r>
      <w:r w:rsidR="006F47D5" w:rsidRPr="005F2A39">
        <w:rPr>
          <w:sz w:val="32"/>
        </w:rPr>
        <w:t>樓</w:t>
      </w:r>
    </w:p>
    <w:p w:rsidR="00C47D8E" w:rsidRPr="005F2A39" w:rsidRDefault="00C47D8E" w:rsidP="00300A2A">
      <w:pPr>
        <w:pStyle w:val="a6"/>
        <w:numPr>
          <w:ilvl w:val="0"/>
          <w:numId w:val="4"/>
        </w:numPr>
        <w:spacing w:line="200" w:lineRule="atLeast"/>
        <w:rPr>
          <w:sz w:val="32"/>
        </w:rPr>
      </w:pPr>
      <w:r w:rsidRPr="005F2A39">
        <w:rPr>
          <w:sz w:val="32"/>
        </w:rPr>
        <w:t>電話：（</w:t>
      </w:r>
      <w:r w:rsidRPr="005F2A39">
        <w:rPr>
          <w:sz w:val="32"/>
        </w:rPr>
        <w:t>02</w:t>
      </w:r>
      <w:r w:rsidRPr="005F2A39">
        <w:rPr>
          <w:sz w:val="32"/>
        </w:rPr>
        <w:t>）</w:t>
      </w:r>
      <w:r w:rsidRPr="005F2A39">
        <w:rPr>
          <w:sz w:val="32"/>
        </w:rPr>
        <w:t>23712121</w:t>
      </w:r>
      <w:r w:rsidRPr="005F2A39">
        <w:rPr>
          <w:sz w:val="32"/>
        </w:rPr>
        <w:t>分機</w:t>
      </w:r>
      <w:r w:rsidR="00300A2A" w:rsidRPr="005F2A39">
        <w:rPr>
          <w:sz w:val="32"/>
        </w:rPr>
        <w:t>5209</w:t>
      </w:r>
    </w:p>
    <w:p w:rsidR="00645EAE" w:rsidRPr="005F2A39" w:rsidRDefault="00C47D8E" w:rsidP="00645EAE">
      <w:pPr>
        <w:pStyle w:val="a6"/>
        <w:numPr>
          <w:ilvl w:val="0"/>
          <w:numId w:val="4"/>
        </w:numPr>
        <w:spacing w:line="200" w:lineRule="atLeast"/>
        <w:rPr>
          <w:sz w:val="32"/>
        </w:rPr>
      </w:pPr>
      <w:r w:rsidRPr="005F2A39">
        <w:rPr>
          <w:sz w:val="32"/>
        </w:rPr>
        <w:t>傳真：</w:t>
      </w:r>
      <w:r w:rsidR="00645EAE" w:rsidRPr="005F2A39">
        <w:rPr>
          <w:sz w:val="32"/>
        </w:rPr>
        <w:t>（</w:t>
      </w:r>
      <w:r w:rsidR="00645EAE" w:rsidRPr="005F2A39">
        <w:rPr>
          <w:sz w:val="32"/>
        </w:rPr>
        <w:t>02</w:t>
      </w:r>
      <w:r w:rsidR="00645EAE" w:rsidRPr="005F2A39">
        <w:rPr>
          <w:sz w:val="32"/>
        </w:rPr>
        <w:t>）</w:t>
      </w:r>
      <w:r w:rsidR="00645EAE" w:rsidRPr="005F2A39">
        <w:rPr>
          <w:sz w:val="32"/>
        </w:rPr>
        <w:t>23145013</w:t>
      </w:r>
    </w:p>
    <w:p w:rsidR="00C47D8E" w:rsidRPr="005F2A39" w:rsidRDefault="00C47D8E" w:rsidP="00300A2A">
      <w:pPr>
        <w:pStyle w:val="a6"/>
        <w:numPr>
          <w:ilvl w:val="0"/>
          <w:numId w:val="4"/>
        </w:numPr>
        <w:spacing w:line="200" w:lineRule="atLeast"/>
        <w:rPr>
          <w:sz w:val="32"/>
        </w:rPr>
      </w:pPr>
      <w:r w:rsidRPr="005F2A39">
        <w:rPr>
          <w:sz w:val="32"/>
        </w:rPr>
        <w:t>電子郵件：</w:t>
      </w:r>
      <w:bookmarkStart w:id="3" w:name="署名"/>
      <w:bookmarkStart w:id="4" w:name="TEMP"/>
      <w:bookmarkEnd w:id="3"/>
      <w:bookmarkEnd w:id="4"/>
      <w:r w:rsidR="00300A2A" w:rsidRPr="005F2A39">
        <w:rPr>
          <w:sz w:val="32"/>
        </w:rPr>
        <w:t>yushan.yeh@epa.gov.tw</w:t>
      </w:r>
    </w:p>
    <w:p w:rsidR="00645EAE" w:rsidRPr="005F2A39" w:rsidRDefault="00645EAE" w:rsidP="00645EAE">
      <w:pPr>
        <w:pStyle w:val="a6"/>
        <w:spacing w:line="200" w:lineRule="atLeast"/>
        <w:rPr>
          <w:sz w:val="32"/>
          <w:szCs w:val="32"/>
        </w:rPr>
      </w:pPr>
    </w:p>
    <w:p w:rsidR="005F2A39" w:rsidRPr="005F2A39" w:rsidRDefault="00C47D8E" w:rsidP="00645EAE">
      <w:pPr>
        <w:pStyle w:val="a6"/>
        <w:spacing w:line="200" w:lineRule="atLeast"/>
        <w:ind w:leftChars="-1" w:left="-2" w:firstLine="140"/>
        <w:rPr>
          <w:sz w:val="32"/>
          <w:szCs w:val="32"/>
        </w:rPr>
      </w:pPr>
      <w:r w:rsidRPr="005F2A39">
        <w:rPr>
          <w:sz w:val="32"/>
          <w:szCs w:val="32"/>
        </w:rPr>
        <w:t>署長魏國彥</w:t>
      </w:r>
    </w:p>
    <w:p w:rsidR="005F2A39" w:rsidRPr="005F2A39" w:rsidRDefault="005F2A39">
      <w:pPr>
        <w:widowControl/>
        <w:rPr>
          <w:rFonts w:ascii="Times New Roman" w:eastAsia="標楷體" w:hAnsi="Times New Roman" w:cs="Times New Roman"/>
          <w:noProof/>
          <w:kern w:val="0"/>
          <w:sz w:val="32"/>
          <w:szCs w:val="32"/>
        </w:rPr>
      </w:pPr>
      <w:r w:rsidRPr="005F2A39">
        <w:rPr>
          <w:rFonts w:ascii="Times New Roman" w:eastAsia="標楷體" w:hAnsi="Times New Roman" w:cs="Times New Roman"/>
          <w:sz w:val="32"/>
          <w:szCs w:val="32"/>
        </w:rPr>
        <w:br w:type="page"/>
      </w:r>
    </w:p>
    <w:p w:rsidR="005F2A39" w:rsidRPr="005F2A39" w:rsidRDefault="005F2A39">
      <w:pPr>
        <w:pStyle w:val="a5"/>
        <w:spacing w:line="200" w:lineRule="atLeast"/>
        <w:rPr>
          <w:kern w:val="2"/>
          <w:sz w:val="40"/>
        </w:rPr>
      </w:pPr>
      <w:r w:rsidRPr="005F2A39">
        <w:rPr>
          <w:sz w:val="20"/>
        </w:rPr>
        <w:lastRenderedPageBreak/>
        <w:pict>
          <v:shape id="受文者框" o:spid="_x0000_s1036" type="#_x0000_t202" style="position:absolute;margin-left:0;margin-top:-27pt;width:324pt;height:27pt;z-index:251662336;visibility:visible;mso-position-horizontal-relative:char" stroked="f" strokecolor="red">
            <v:stroke dashstyle="1 1" endcap="round"/>
            <v:textbox style="mso-next-textbox:#受文者框" inset="0,,0">
              <w:txbxContent>
                <w:p w:rsidR="005F2A39" w:rsidRDefault="005F2A39">
                  <w:pPr>
                    <w:spacing w:line="400" w:lineRule="exact"/>
                    <w:rPr>
                      <w:rFonts w:hint="eastAsia"/>
                      <w:sz w:val="36"/>
                    </w:rPr>
                  </w:pPr>
                  <w:bookmarkStart w:id="5" w:name="受文者"/>
                  <w:bookmarkEnd w:id="5"/>
                </w:p>
              </w:txbxContent>
            </v:textbox>
            <w10:anchorlock/>
          </v:shape>
        </w:pict>
      </w:r>
      <w:r w:rsidRPr="005F2A39">
        <w:rPr>
          <w:sz w:val="20"/>
        </w:rPr>
        <w:pict>
          <v:shape id="函正本" o:spid="_x0000_s1035" type="#_x0000_t202" style="position:absolute;margin-left:-18pt;margin-top:-63pt;width:99pt;height:28.15pt;z-index:-251655168;visibility:hidden;mso-wrap-edited:f" filled="f" stroked="f" strokeweight="0">
            <v:textbox style="mso-next-textbox:#函正本">
              <w:txbxContent>
                <w:p w:rsidR="005F2A39" w:rsidRDefault="005F2A39">
                  <w:pPr>
                    <w:snapToGrid w:val="0"/>
                    <w:jc w:val="center"/>
                    <w:rPr>
                      <w:rFonts w:hint="eastAsia"/>
                      <w:color w:val="FF0000"/>
                      <w:sz w:val="36"/>
                    </w:rPr>
                  </w:pPr>
                </w:p>
              </w:txbxContent>
            </v:textbox>
            <w10:anchorlock/>
          </v:shape>
        </w:pict>
      </w:r>
      <w:r w:rsidRPr="005F2A39">
        <w:rPr>
          <w:sz w:val="40"/>
        </w:rPr>
        <w:pict>
          <v:shape id="稿檔號欄" o:spid="_x0000_s1026" type="#_x0000_t202" style="position:absolute;margin-left:369pt;margin-top:25.9pt;width:126pt;height:36pt;z-index:251659264;visibility:hidden;mso-position-horizontal-relative:char;mso-position-vertical-relative:page" filled="f" stroked="f">
            <v:textbox style="mso-next-textbox:#稿檔號欄" inset=".5mm,.3mm,.5mm,.3mm">
              <w:txbxContent>
                <w:p w:rsidR="005F2A39" w:rsidRDefault="005F2A39">
                  <w:pPr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檔號：</w:t>
                  </w:r>
                  <w:bookmarkStart w:id="6" w:name="檔號"/>
                  <w:bookmarkEnd w:id="6"/>
                  <w:r>
                    <w:rPr>
                      <w:rFonts w:hint="eastAsia"/>
                      <w:sz w:val="20"/>
                    </w:rPr>
                    <w:t>0122.1</w:t>
                  </w:r>
                </w:p>
                <w:p w:rsidR="005F2A39" w:rsidRDefault="005F2A39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sz w:val="20"/>
                    </w:rPr>
                    <w:t>保存年限：</w:t>
                  </w:r>
                  <w:r>
                    <w:rPr>
                      <w:rFonts w:hint="eastAsia"/>
                      <w:sz w:val="20"/>
                    </w:rPr>
                    <w:t>20</w:t>
                  </w:r>
                </w:p>
              </w:txbxContent>
            </v:textbox>
            <w10:wrap type="square" anchory="page"/>
            <w10:anchorlock/>
          </v:shape>
        </w:pict>
      </w:r>
      <w:r w:rsidRPr="005F2A39">
        <w:rPr>
          <w:sz w:val="40"/>
        </w:rPr>
        <w:pict>
          <v:group id="裝訂線" o:spid="_x0000_s1027" style="position:absolute;margin-left:-35.45pt;margin-top:79.9pt;width:17pt;height:686pt;z-index:251660288;mso-position-horizontal-relative:char;mso-position-vertical-relative:page" coordorigin="10941,1518" coordsize="380,13720">
            <v:shape id="_x0000_s1028" type="#_x0000_t202" style="position:absolute;left:10941;top:11238;width:320;height:500;visibility:visible" stroked="f">
              <v:textbox style="mso-next-textbox:#_x0000_s1028" inset="0,0,0,0">
                <w:txbxContent>
                  <w:p w:rsidR="005F2A39" w:rsidRDefault="005F2A39">
                    <w:pPr>
                      <w:rPr>
                        <w:color w:val="FF0000"/>
                        <w:sz w:val="28"/>
                      </w:rPr>
                    </w:pPr>
                    <w:r>
                      <w:rPr>
                        <w:rFonts w:hint="eastAsia"/>
                        <w:color w:val="FF0000"/>
                        <w:sz w:val="28"/>
                      </w:rPr>
                      <w:t>線</w:t>
                    </w:r>
                  </w:p>
                </w:txbxContent>
              </v:textbox>
            </v:shape>
            <v:shape id="_x0000_s1029" type="#_x0000_t202" style="position:absolute;left:10961;top:4658;width:360;height:540;visibility:visible" stroked="f">
              <v:textbox style="mso-next-textbox:#_x0000_s1029" inset="0,0,0,0">
                <w:txbxContent>
                  <w:p w:rsidR="005F2A39" w:rsidRDefault="005F2A39">
                    <w:pPr>
                      <w:rPr>
                        <w:rFonts w:hint="eastAsia"/>
                        <w:color w:val="FF0000"/>
                        <w:sz w:val="28"/>
                      </w:rPr>
                    </w:pPr>
                    <w:r>
                      <w:rPr>
                        <w:rFonts w:hint="eastAsia"/>
                        <w:color w:val="FF0000"/>
                        <w:sz w:val="28"/>
                      </w:rPr>
                      <w:t>裝</w:t>
                    </w:r>
                  </w:p>
                </w:txbxContent>
              </v:textbox>
            </v:shape>
            <v:shape id="_x0000_s1030" type="#_x0000_t202" style="position:absolute;left:10941;top:7898;width:320;height:542;visibility:visible" stroked="f">
              <v:textbox style="mso-next-textbox:#_x0000_s1030" inset="0,0,0,0">
                <w:txbxContent>
                  <w:p w:rsidR="005F2A39" w:rsidRDefault="005F2A39">
                    <w:pPr>
                      <w:rPr>
                        <w:rFonts w:hint="eastAsia"/>
                        <w:color w:val="FF0000"/>
                        <w:sz w:val="28"/>
                      </w:rPr>
                    </w:pPr>
                    <w:r>
                      <w:rPr>
                        <w:rFonts w:hint="eastAsia"/>
                        <w:color w:val="FF0000"/>
                        <w:sz w:val="28"/>
                      </w:rPr>
                      <w:t>訂</w:t>
                    </w:r>
                  </w:p>
                </w:txbxContent>
              </v:textbox>
            </v:shape>
            <v:line id="_x0000_s1031" style="position:absolute;visibility:visible" from="11061,1518" to="11061,4838" strokecolor="red">
              <v:stroke dashstyle="1 1" endcap="round"/>
            </v:line>
            <v:line id="_x0000_s1032" style="position:absolute;visibility:visible" from="11061,5198" to="11061,8258" strokecolor="red">
              <v:stroke dashstyle="1 1" endcap="round"/>
            </v:line>
            <v:line id="_x0000_s1033" style="position:absolute;visibility:visible" from="11061,8438" to="11061,11498" strokecolor="red">
              <v:stroke dashstyle="1 1" endcap="round"/>
            </v:line>
            <v:line id="_x0000_s1034" style="position:absolute;visibility:visible" from="11061,11678" to="11062,15238" strokecolor="red">
              <v:stroke dashstyle="1 1" endcap="round"/>
            </v:line>
            <w10:wrap type="square" anchory="page"/>
            <w10:anchorlock/>
          </v:group>
        </w:pict>
      </w:r>
      <w:r w:rsidRPr="005F2A39">
        <w:rPr>
          <w:sz w:val="40"/>
        </w:rPr>
        <w:t xml:space="preserve">          </w:t>
      </w:r>
      <w:bookmarkStart w:id="7" w:name="全銜"/>
      <w:bookmarkEnd w:id="7"/>
      <w:r w:rsidRPr="005F2A39">
        <w:rPr>
          <w:sz w:val="40"/>
        </w:rPr>
        <w:t>行政院環境保護署　公告</w:t>
      </w:r>
    </w:p>
    <w:p w:rsidR="005F2A39" w:rsidRPr="005F2A39" w:rsidRDefault="005F2A39" w:rsidP="003050A6">
      <w:pPr>
        <w:pStyle w:val="ac"/>
        <w:spacing w:line="200" w:lineRule="atLeast"/>
        <w:rPr>
          <w:sz w:val="24"/>
        </w:rPr>
      </w:pPr>
      <w:r w:rsidRPr="005F2A39">
        <w:rPr>
          <w:sz w:val="24"/>
        </w:rPr>
        <w:t>發文日期：中華民國</w:t>
      </w:r>
      <w:r w:rsidRPr="005F2A39">
        <w:rPr>
          <w:sz w:val="24"/>
        </w:rPr>
        <w:t>101</w:t>
      </w:r>
      <w:r w:rsidRPr="005F2A39">
        <w:rPr>
          <w:sz w:val="24"/>
        </w:rPr>
        <w:t>年</w:t>
      </w:r>
      <w:r w:rsidRPr="005F2A39">
        <w:rPr>
          <w:sz w:val="24"/>
        </w:rPr>
        <w:t>12</w:t>
      </w:r>
      <w:r w:rsidRPr="005F2A39">
        <w:rPr>
          <w:sz w:val="24"/>
        </w:rPr>
        <w:t>月</w:t>
      </w:r>
      <w:r w:rsidRPr="005F2A39">
        <w:rPr>
          <w:sz w:val="24"/>
        </w:rPr>
        <w:t>25</w:t>
      </w:r>
      <w:r w:rsidRPr="005F2A39">
        <w:rPr>
          <w:sz w:val="24"/>
        </w:rPr>
        <w:t>日</w:t>
      </w:r>
    </w:p>
    <w:p w:rsidR="005F2A39" w:rsidRPr="005F2A39" w:rsidRDefault="005F2A39" w:rsidP="003050A6">
      <w:pPr>
        <w:pStyle w:val="ac"/>
        <w:spacing w:line="200" w:lineRule="atLeast"/>
        <w:rPr>
          <w:sz w:val="24"/>
        </w:rPr>
      </w:pPr>
      <w:r w:rsidRPr="005F2A39">
        <w:rPr>
          <w:sz w:val="24"/>
        </w:rPr>
        <w:t>發文字號：環署溫字第</w:t>
      </w:r>
      <w:r w:rsidRPr="005F2A39">
        <w:rPr>
          <w:sz w:val="24"/>
        </w:rPr>
        <w:t>1010115639E</w:t>
      </w:r>
      <w:r w:rsidRPr="005F2A39">
        <w:rPr>
          <w:sz w:val="24"/>
        </w:rPr>
        <w:t>號</w:t>
      </w:r>
    </w:p>
    <w:p w:rsidR="005F2A39" w:rsidRPr="005F2A39" w:rsidRDefault="005F2A39" w:rsidP="003050A6">
      <w:pPr>
        <w:pStyle w:val="ac"/>
        <w:spacing w:line="200" w:lineRule="atLeast"/>
        <w:rPr>
          <w:sz w:val="24"/>
          <w:szCs w:val="24"/>
        </w:rPr>
      </w:pPr>
      <w:r w:rsidRPr="005F2A39">
        <w:rPr>
          <w:sz w:val="24"/>
        </w:rPr>
        <w:t>附件：</w:t>
      </w:r>
      <w:bookmarkStart w:id="8" w:name="附件"/>
      <w:bookmarkEnd w:id="8"/>
      <w:r w:rsidRPr="005F2A39">
        <w:rPr>
          <w:sz w:val="24"/>
        </w:rPr>
        <w:t>公告附表</w:t>
      </w:r>
    </w:p>
    <w:p w:rsidR="005F2A39" w:rsidRPr="005F2A39" w:rsidRDefault="005F2A39" w:rsidP="00FD678C">
      <w:pPr>
        <w:pStyle w:val="ac"/>
        <w:spacing w:line="200" w:lineRule="atLeast"/>
        <w:rPr>
          <w:sz w:val="24"/>
          <w:szCs w:val="24"/>
        </w:rPr>
      </w:pPr>
      <w:r w:rsidRPr="005F2A39">
        <w:rPr>
          <w:sz w:val="24"/>
          <w:szCs w:val="24"/>
        </w:rPr>
        <w:t xml:space="preserve"> </w:t>
      </w:r>
    </w:p>
    <w:p w:rsidR="005F2A39" w:rsidRPr="005F2A39" w:rsidRDefault="005F2A39" w:rsidP="003050A6">
      <w:pPr>
        <w:pStyle w:val="a6"/>
        <w:spacing w:line="200" w:lineRule="atLeast"/>
        <w:ind w:leftChars="23" w:left="708" w:hangingChars="204" w:hanging="653"/>
        <w:rPr>
          <w:color w:val="000000"/>
          <w:sz w:val="32"/>
        </w:rPr>
      </w:pPr>
    </w:p>
    <w:p w:rsidR="005F2A39" w:rsidRPr="005F2A39" w:rsidRDefault="005F2A39" w:rsidP="003050A6">
      <w:pPr>
        <w:pStyle w:val="a6"/>
        <w:spacing w:line="200" w:lineRule="atLeast"/>
        <w:ind w:leftChars="23" w:left="708" w:hangingChars="204" w:hanging="653"/>
        <w:rPr>
          <w:color w:val="000000"/>
          <w:sz w:val="32"/>
        </w:rPr>
      </w:pPr>
      <w:r w:rsidRPr="005F2A39">
        <w:rPr>
          <w:color w:val="000000"/>
          <w:sz w:val="32"/>
        </w:rPr>
        <w:t>主旨：訂定「公私場所應申報溫室氣體排放量之固定污染源」，並自即日生效。</w:t>
      </w:r>
    </w:p>
    <w:p w:rsidR="005F2A39" w:rsidRPr="005F2A39" w:rsidRDefault="005F2A39" w:rsidP="003050A6">
      <w:pPr>
        <w:pStyle w:val="a6"/>
        <w:spacing w:line="200" w:lineRule="atLeast"/>
        <w:ind w:leftChars="23" w:left="708" w:hangingChars="204" w:hanging="653"/>
        <w:rPr>
          <w:color w:val="000000"/>
          <w:sz w:val="32"/>
        </w:rPr>
      </w:pPr>
      <w:r w:rsidRPr="005F2A39">
        <w:rPr>
          <w:color w:val="000000"/>
          <w:sz w:val="32"/>
        </w:rPr>
        <w:t>依據：空氣污染防制法第二十一條第一項。</w:t>
      </w:r>
    </w:p>
    <w:p w:rsidR="005F2A39" w:rsidRPr="005F2A39" w:rsidRDefault="005F2A39" w:rsidP="003050A6">
      <w:pPr>
        <w:pStyle w:val="a6"/>
        <w:spacing w:line="200" w:lineRule="atLeast"/>
        <w:ind w:leftChars="23" w:left="708" w:hangingChars="204" w:hanging="653"/>
        <w:rPr>
          <w:color w:val="000000"/>
          <w:sz w:val="32"/>
        </w:rPr>
      </w:pPr>
      <w:r w:rsidRPr="005F2A39">
        <w:rPr>
          <w:color w:val="000000"/>
          <w:sz w:val="32"/>
        </w:rPr>
        <w:t>公告事項：</w:t>
      </w:r>
    </w:p>
    <w:p w:rsidR="005F2A39" w:rsidRPr="005F2A39" w:rsidRDefault="005F2A39" w:rsidP="003050A6">
      <w:pPr>
        <w:pStyle w:val="ad"/>
        <w:ind w:left="707" w:hangingChars="221" w:hanging="707"/>
        <w:rPr>
          <w:noProof/>
          <w:color w:val="000000"/>
          <w:kern w:val="0"/>
          <w:sz w:val="32"/>
        </w:rPr>
      </w:pPr>
      <w:r w:rsidRPr="005F2A39">
        <w:rPr>
          <w:noProof/>
          <w:color w:val="000000"/>
          <w:kern w:val="0"/>
          <w:sz w:val="32"/>
        </w:rPr>
        <w:t>一、第一批及第二批公私場所應申報溫室氣體排放量之固定污染源，如附表。</w:t>
      </w:r>
    </w:p>
    <w:p w:rsidR="005F2A39" w:rsidRPr="005F2A39" w:rsidRDefault="005F2A39" w:rsidP="003050A6">
      <w:pPr>
        <w:pStyle w:val="ad"/>
        <w:ind w:left="707" w:hangingChars="221" w:hanging="707"/>
        <w:rPr>
          <w:noProof/>
          <w:color w:val="000000"/>
          <w:kern w:val="0"/>
          <w:sz w:val="32"/>
        </w:rPr>
      </w:pPr>
      <w:r w:rsidRPr="005F2A39">
        <w:rPr>
          <w:noProof/>
          <w:color w:val="000000"/>
          <w:kern w:val="0"/>
          <w:sz w:val="32"/>
        </w:rPr>
        <w:t>二、固定污染源各批次施行日期如下：</w:t>
      </w:r>
    </w:p>
    <w:p w:rsidR="005F2A39" w:rsidRPr="005F2A39" w:rsidRDefault="005F2A39" w:rsidP="003050A6">
      <w:pPr>
        <w:pStyle w:val="ad"/>
        <w:ind w:left="707" w:hangingChars="221" w:hanging="707"/>
        <w:rPr>
          <w:noProof/>
          <w:color w:val="000000"/>
          <w:kern w:val="0"/>
          <w:sz w:val="32"/>
        </w:rPr>
      </w:pPr>
      <w:r w:rsidRPr="005F2A39">
        <w:rPr>
          <w:noProof/>
          <w:color w:val="000000"/>
          <w:kern w:val="0"/>
          <w:sz w:val="32"/>
        </w:rPr>
        <w:t>（一）第一批公私場所應申報溫室氣體排放量之固定污染源，自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2013"/>
        </w:smartTagPr>
        <w:r w:rsidRPr="005F2A39">
          <w:rPr>
            <w:noProof/>
            <w:color w:val="000000"/>
            <w:kern w:val="0"/>
            <w:sz w:val="32"/>
          </w:rPr>
          <w:t>中華民國一百零二年一月一日</w:t>
        </w:r>
      </w:smartTag>
      <w:r w:rsidRPr="005F2A39">
        <w:rPr>
          <w:noProof/>
          <w:color w:val="000000"/>
          <w:kern w:val="0"/>
          <w:sz w:val="32"/>
        </w:rPr>
        <w:t>施行。</w:t>
      </w:r>
    </w:p>
    <w:p w:rsidR="005F2A39" w:rsidRPr="005F2A39" w:rsidRDefault="005F2A39" w:rsidP="003050A6">
      <w:pPr>
        <w:pStyle w:val="ad"/>
        <w:ind w:left="707" w:hangingChars="221" w:hanging="707"/>
      </w:pPr>
      <w:r w:rsidRPr="005F2A39">
        <w:rPr>
          <w:noProof/>
          <w:color w:val="000000"/>
          <w:kern w:val="0"/>
          <w:sz w:val="32"/>
        </w:rPr>
        <w:t>（二）第二批公私場所應申報溫室氣體排放量之固定污染</w:t>
      </w:r>
      <w:r w:rsidRPr="005F2A39">
        <w:rPr>
          <w:noProof/>
          <w:color w:val="000000"/>
          <w:kern w:val="0"/>
          <w:sz w:val="32"/>
        </w:rPr>
        <w:t xml:space="preserve">  </w:t>
      </w:r>
      <w:r w:rsidRPr="005F2A39">
        <w:rPr>
          <w:noProof/>
          <w:color w:val="000000"/>
          <w:kern w:val="0"/>
          <w:sz w:val="32"/>
        </w:rPr>
        <w:t>源，自</w:t>
      </w:r>
      <w:smartTag w:uri="urn:schemas-microsoft-com:office:smarttags" w:element="chsdate">
        <w:smartTagPr>
          <w:attr w:name="IsROCDate" w:val="True"/>
          <w:attr w:name="IsLunarDate" w:val="False"/>
          <w:attr w:name="Day" w:val="1"/>
          <w:attr w:name="Month" w:val="1"/>
          <w:attr w:name="Year" w:val="2014"/>
        </w:smartTagPr>
        <w:r w:rsidRPr="005F2A39">
          <w:rPr>
            <w:noProof/>
            <w:color w:val="000000"/>
            <w:kern w:val="0"/>
            <w:sz w:val="32"/>
          </w:rPr>
          <w:t>中華民國一百零三年一月一日</w:t>
        </w:r>
      </w:smartTag>
      <w:r w:rsidRPr="005F2A39">
        <w:rPr>
          <w:noProof/>
          <w:color w:val="000000"/>
          <w:kern w:val="0"/>
          <w:sz w:val="32"/>
        </w:rPr>
        <w:t>施行。</w:t>
      </w:r>
    </w:p>
    <w:p w:rsidR="005F2A39" w:rsidRPr="005F2A39" w:rsidRDefault="005F2A39" w:rsidP="002760B0">
      <w:pPr>
        <w:pStyle w:val="ad"/>
        <w:rPr>
          <w:sz w:val="32"/>
        </w:rPr>
        <w:sectPr w:rsidR="005F2A39" w:rsidRPr="005F2A39" w:rsidSect="000C6687">
          <w:footerReference w:type="default" r:id="rId6"/>
          <w:pgSz w:w="11906" w:h="16838"/>
          <w:pgMar w:top="1440" w:right="991" w:bottom="1440" w:left="1800" w:header="851" w:footer="992" w:gutter="0"/>
          <w:cols w:space="425"/>
          <w:docGrid w:type="lines" w:linePitch="360"/>
        </w:sectPr>
      </w:pPr>
      <w:bookmarkStart w:id="9" w:name="章戳"/>
      <w:bookmarkEnd w:id="9"/>
    </w:p>
    <w:p w:rsidR="005F2A39" w:rsidRPr="005F2A39" w:rsidRDefault="005F2A39" w:rsidP="001A46AA">
      <w:pPr>
        <w:pStyle w:val="af"/>
        <w:spacing w:line="276" w:lineRule="auto"/>
        <w:ind w:left="500" w:rightChars="-95" w:right="-228" w:hanging="668"/>
        <w:rPr>
          <w:rFonts w:ascii="Times New Roman" w:eastAsia="標楷體"/>
          <w:sz w:val="32"/>
        </w:rPr>
      </w:pPr>
      <w:r w:rsidRPr="005F2A39">
        <w:rPr>
          <w:rFonts w:ascii="Times New Roman" w:eastAsia="標楷體"/>
          <w:sz w:val="32"/>
        </w:rPr>
        <w:lastRenderedPageBreak/>
        <w:t>附表</w:t>
      </w:r>
      <w:r w:rsidRPr="005F2A39">
        <w:rPr>
          <w:rFonts w:ascii="Times New Roman" w:eastAsia="標楷體"/>
          <w:sz w:val="32"/>
        </w:rPr>
        <w:t>:</w:t>
      </w:r>
      <w:r w:rsidRPr="005F2A39">
        <w:rPr>
          <w:rFonts w:ascii="Times New Roman" w:eastAsia="標楷體"/>
          <w:sz w:val="32"/>
        </w:rPr>
        <w:t>第一批及第二批公私場所應申報溫室氣體排放量之固定污染源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"/>
        <w:gridCol w:w="954"/>
        <w:gridCol w:w="1545"/>
        <w:gridCol w:w="4130"/>
        <w:gridCol w:w="2243"/>
      </w:tblGrid>
      <w:tr w:rsidR="005F2A39" w:rsidRPr="005F2A39" w:rsidTr="001A46AA">
        <w:trPr>
          <w:trHeight w:val="194"/>
        </w:trPr>
        <w:tc>
          <w:tcPr>
            <w:tcW w:w="246" w:type="pct"/>
            <w:vMerge w:val="restart"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批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次</w:t>
            </w:r>
          </w:p>
        </w:tc>
        <w:tc>
          <w:tcPr>
            <w:tcW w:w="1339" w:type="pct"/>
            <w:gridSpan w:val="2"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固定污染源</w:t>
            </w:r>
          </w:p>
        </w:tc>
        <w:tc>
          <w:tcPr>
            <w:tcW w:w="2213" w:type="pct"/>
            <w:vMerge w:val="restart"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條件說明</w:t>
            </w:r>
          </w:p>
        </w:tc>
        <w:tc>
          <w:tcPr>
            <w:tcW w:w="1202" w:type="pct"/>
            <w:vMerge w:val="restart"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計算說明</w:t>
            </w:r>
          </w:p>
        </w:tc>
      </w:tr>
      <w:tr w:rsidR="005F2A39" w:rsidRPr="005F2A39" w:rsidTr="001A46AA">
        <w:trPr>
          <w:trHeight w:val="55"/>
        </w:trPr>
        <w:tc>
          <w:tcPr>
            <w:tcW w:w="246" w:type="pct"/>
            <w:vMerge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行業別</w:t>
            </w:r>
          </w:p>
        </w:tc>
        <w:tc>
          <w:tcPr>
            <w:tcW w:w="828" w:type="pct"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製程別</w:t>
            </w:r>
          </w:p>
        </w:tc>
        <w:tc>
          <w:tcPr>
            <w:tcW w:w="2213" w:type="pct"/>
            <w:vMerge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  <w:tc>
          <w:tcPr>
            <w:tcW w:w="1202" w:type="pct"/>
            <w:vMerge/>
            <w:shd w:val="clear" w:color="auto" w:fill="auto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F2A39" w:rsidRPr="005F2A39" w:rsidTr="001A46AA">
        <w:tc>
          <w:tcPr>
            <w:tcW w:w="246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一</w:t>
            </w:r>
          </w:p>
        </w:tc>
        <w:tc>
          <w:tcPr>
            <w:tcW w:w="511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發電業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汽力機組鍋爐發電程序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係指具備汽力機組鍋爐發電程序且採用化石燃料者。</w:t>
            </w:r>
          </w:p>
        </w:tc>
        <w:tc>
          <w:tcPr>
            <w:tcW w:w="1202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一、公私場所固定污染源具有左列任一製程或設備者，應依規定申報全廠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場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溫室氣體年排放量。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ind w:left="480" w:hangingChars="200" w:hanging="48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二、公私場所應依下列計算方式，判定全廠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場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 xml:space="preserve">) </w:t>
            </w:r>
            <w:r w:rsidRPr="005F2A39">
              <w:rPr>
                <w:rFonts w:ascii="Times New Roman" w:eastAsia="標楷體" w:hAnsi="Times New Roman" w:cs="Times New Roman"/>
              </w:rPr>
              <w:t>化石燃料燃燒產生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溫室氣體年排放量是否達一定門檻：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ind w:leftChars="200" w:left="480" w:firstLineChars="200" w:firstLine="48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溫室氣體年排放量（公噸二氧化碳當量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年）＝當年原（物）料、燃料使用量、產品產量或其他經主管機關認定之操作量（公噸、公秉或千立方公尺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年）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排放係數（公噸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公噸、公秉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公噸或千立方公尺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公噸）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×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溫暖化潛勢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ind w:leftChars="200" w:left="480" w:firstLineChars="200" w:firstLine="48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前項原（物）料、燃料使用量、產品產量或其他經主管機關認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ind w:leftChars="200" w:left="480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定之操作量，以公私場所於中華民國一百</w:t>
            </w:r>
          </w:p>
        </w:tc>
      </w:tr>
      <w:tr w:rsidR="005F2A39" w:rsidRPr="005F2A39" w:rsidTr="001A46AA">
        <w:tc>
          <w:tcPr>
            <w:tcW w:w="246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複循環機組發電程序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係指具備複循環機組發電程序且採用化石燃料者。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511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鋼鐵業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一貫煉鋼鋼胚生產程序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係指包含煉鐵、煉鋼、熱軋、冷軋等程序，且生產鋼胚者。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電弧爐碳鋼鋼胚生產程序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係指包含電弧爐煉鋼程序、精煉爐及連續鑄造程序，且生產碳鋼鋼胚者。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電弧爐不銹鋼鋼胚生產程序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係指包含電弧爐煉鋼程序、轉爐、真空精煉爐及連續鑄造程序，且生產不銹鋼鋼胚者。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H</w:t>
            </w:r>
            <w:r w:rsidRPr="005F2A39">
              <w:rPr>
                <w:rFonts w:ascii="Times New Roman" w:eastAsia="標楷體" w:hAnsi="Times New Roman" w:cs="Times New Roman"/>
              </w:rPr>
              <w:t>型鋼生產程序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係指包含加熱、軋製、噴砂及研磨程序，且生產</w:t>
            </w:r>
            <w:r w:rsidRPr="005F2A39">
              <w:rPr>
                <w:rFonts w:ascii="Times New Roman" w:eastAsia="標楷體" w:hAnsi="Times New Roman" w:cs="Times New Roman"/>
              </w:rPr>
              <w:t>H</w:t>
            </w:r>
            <w:r w:rsidRPr="005F2A39">
              <w:rPr>
                <w:rFonts w:ascii="Times New Roman" w:eastAsia="標楷體" w:hAnsi="Times New Roman" w:cs="Times New Roman"/>
              </w:rPr>
              <w:t>型鋼者。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不銹鋼熱軋鋼捲（板）生產程序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係指包括含加熱及軋製軋鋼程序，且生產不銹鋼熱軋鋼捲（板）者。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石油煉製業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石油煉製程序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以礦產原油或油頁岩等為原料，從事汽油、煤油、柴油、潤滑油、石蠟、石油醚、有機溶劑或其他石油品之提煉者。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水泥業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具備熟料生產程序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熟料生產程序包含生料研磨製程及熟料燒成製程。其中熟料係指含氧化鈣（</w:t>
            </w:r>
            <w:r w:rsidRPr="005F2A39">
              <w:rPr>
                <w:rFonts w:ascii="Times New Roman" w:eastAsia="標楷體" w:hAnsi="Times New Roman" w:cs="Times New Roman"/>
              </w:rPr>
              <w:t>CaO</w:t>
            </w:r>
            <w:r w:rsidRPr="005F2A39">
              <w:rPr>
                <w:rFonts w:ascii="Times New Roman" w:eastAsia="標楷體" w:hAnsi="Times New Roman" w:cs="Times New Roman"/>
              </w:rPr>
              <w:t>）、氧化矽（</w:t>
            </w:r>
            <w:r w:rsidRPr="005F2A39">
              <w:rPr>
                <w:rFonts w:ascii="Times New Roman" w:eastAsia="標楷體" w:hAnsi="Times New Roman" w:cs="Times New Roman"/>
              </w:rPr>
              <w:t>SiO</w:t>
            </w:r>
            <w:r w:rsidRPr="005F2A39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5F2A39">
              <w:rPr>
                <w:rFonts w:ascii="Times New Roman" w:eastAsia="標楷體" w:hAnsi="Times New Roman" w:cs="Times New Roman"/>
              </w:rPr>
              <w:t>）、氧化鋁（</w:t>
            </w:r>
            <w:r w:rsidRPr="005F2A39">
              <w:rPr>
                <w:rFonts w:ascii="Times New Roman" w:eastAsia="標楷體" w:hAnsi="Times New Roman" w:cs="Times New Roman"/>
              </w:rPr>
              <w:t>Al</w:t>
            </w:r>
            <w:r w:rsidRPr="005F2A39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5F2A39">
              <w:rPr>
                <w:rFonts w:ascii="Times New Roman" w:eastAsia="標楷體" w:hAnsi="Times New Roman" w:cs="Times New Roman"/>
              </w:rPr>
              <w:t>O</w:t>
            </w:r>
            <w:r w:rsidRPr="005F2A39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Pr="005F2A39">
              <w:rPr>
                <w:rFonts w:ascii="Times New Roman" w:eastAsia="標楷體" w:hAnsi="Times New Roman" w:cs="Times New Roman"/>
              </w:rPr>
              <w:t>）及氧化鐵（</w:t>
            </w:r>
            <w:r w:rsidRPr="005F2A39">
              <w:rPr>
                <w:rFonts w:ascii="Times New Roman" w:eastAsia="標楷體" w:hAnsi="Times New Roman" w:cs="Times New Roman"/>
              </w:rPr>
              <w:t>Fe</w:t>
            </w:r>
            <w:r w:rsidRPr="005F2A39">
              <w:rPr>
                <w:rFonts w:ascii="Times New Roman" w:eastAsia="標楷體" w:hAnsi="Times New Roman" w:cs="Times New Roman"/>
                <w:vertAlign w:val="subscript"/>
              </w:rPr>
              <w:t>2</w:t>
            </w:r>
            <w:r w:rsidRPr="005F2A39">
              <w:rPr>
                <w:rFonts w:ascii="Times New Roman" w:eastAsia="標楷體" w:hAnsi="Times New Roman" w:cs="Times New Roman"/>
              </w:rPr>
              <w:t>O</w:t>
            </w:r>
            <w:r w:rsidRPr="005F2A39">
              <w:rPr>
                <w:rFonts w:ascii="Times New Roman" w:eastAsia="標楷體" w:hAnsi="Times New Roman" w:cs="Times New Roman"/>
                <w:vertAlign w:val="subscript"/>
              </w:rPr>
              <w:t>3</w:t>
            </w:r>
            <w:r w:rsidRPr="005F2A39">
              <w:rPr>
                <w:rFonts w:ascii="Times New Roman" w:eastAsia="標楷體" w:hAnsi="Times New Roman" w:cs="Times New Roman"/>
              </w:rPr>
              <w:t>）之原料，依適當比例並經研磨後投入於水泥窯爐中，燒至部分熔融所得以矽酸鈣為主要礦物成分之水硬性膠凝物質。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半導體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積體電路製造程序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包括經由物理氣相沈積、化學氣相沈積、光阻、微影、蝕刻、擴散、離子植入、氧化與熱處理等製程。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2014"/>
        </w:trPr>
        <w:tc>
          <w:tcPr>
            <w:tcW w:w="246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薄膜電晶體液晶顯示器業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具備薄膜電晶體元件陣列基板及彩色濾光片生產程序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指薄膜電晶體液晶顯示器製造過程中，包括擴散、薄膜、黃光顯影、蝕刻或彩色濾光片等程序。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5F2A39" w:rsidRPr="005F2A39" w:rsidTr="001A46AA">
        <w:trPr>
          <w:trHeight w:val="344"/>
        </w:trPr>
        <w:tc>
          <w:tcPr>
            <w:tcW w:w="246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lastRenderedPageBreak/>
              <w:t>批</w:t>
            </w:r>
          </w:p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次</w:t>
            </w:r>
          </w:p>
        </w:tc>
        <w:tc>
          <w:tcPr>
            <w:tcW w:w="1339" w:type="pct"/>
            <w:gridSpan w:val="2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固定污染源</w:t>
            </w:r>
          </w:p>
        </w:tc>
        <w:tc>
          <w:tcPr>
            <w:tcW w:w="2213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條件說明</w:t>
            </w:r>
          </w:p>
        </w:tc>
        <w:tc>
          <w:tcPr>
            <w:tcW w:w="1202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計算說明</w:t>
            </w:r>
          </w:p>
        </w:tc>
      </w:tr>
      <w:tr w:rsidR="005F2A39" w:rsidRPr="005F2A39" w:rsidTr="001A46AA">
        <w:trPr>
          <w:trHeight w:val="298"/>
        </w:trPr>
        <w:tc>
          <w:tcPr>
            <w:tcW w:w="246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行業別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製程別</w:t>
            </w:r>
          </w:p>
        </w:tc>
        <w:tc>
          <w:tcPr>
            <w:tcW w:w="2213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  <w:color w:val="000000"/>
              </w:rPr>
            </w:pPr>
          </w:p>
        </w:tc>
      </w:tr>
      <w:tr w:rsidR="005F2A39" w:rsidRPr="005F2A39" w:rsidTr="001A46AA">
        <w:trPr>
          <w:trHeight w:val="1346"/>
        </w:trPr>
        <w:tc>
          <w:tcPr>
            <w:tcW w:w="246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一</w:t>
            </w: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各行業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公私場所之其他設備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公私場所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全廠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場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5F2A39">
              <w:rPr>
                <w:rFonts w:ascii="Times New Roman" w:eastAsia="標楷體" w:hAnsi="Times New Roman" w:cs="Times New Roman"/>
              </w:rPr>
              <w:t>化石燃料燃燒產生溫室氣體年排放量達一百萬公噸二氧化碳當量者。</w:t>
            </w:r>
          </w:p>
        </w:tc>
        <w:tc>
          <w:tcPr>
            <w:tcW w:w="1202" w:type="pct"/>
            <w:vMerge w:val="restar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ind w:leftChars="210" w:left="504"/>
              <w:jc w:val="both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  <w:color w:val="000000"/>
              </w:rPr>
              <w:t>零一年之活動數據計算之。但公告後始設立之固定污染源，其活動數據應採用最大設計值。</w:t>
            </w:r>
          </w:p>
        </w:tc>
      </w:tr>
      <w:tr w:rsidR="005F2A39" w:rsidRPr="005F2A39" w:rsidTr="001A46AA">
        <w:trPr>
          <w:trHeight w:val="74"/>
        </w:trPr>
        <w:tc>
          <w:tcPr>
            <w:tcW w:w="246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511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各行業</w:t>
            </w:r>
          </w:p>
        </w:tc>
        <w:tc>
          <w:tcPr>
            <w:tcW w:w="828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公私場所之其他設備</w:t>
            </w:r>
          </w:p>
        </w:tc>
        <w:tc>
          <w:tcPr>
            <w:tcW w:w="2213" w:type="pct"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rPr>
                <w:rFonts w:ascii="Times New Roman" w:eastAsia="標楷體" w:hAnsi="Times New Roman" w:cs="Times New Roman"/>
              </w:rPr>
            </w:pPr>
            <w:r w:rsidRPr="005F2A39">
              <w:rPr>
                <w:rFonts w:ascii="Times New Roman" w:eastAsia="標楷體" w:hAnsi="Times New Roman" w:cs="Times New Roman"/>
              </w:rPr>
              <w:t>公私場所全廠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場</w:t>
            </w:r>
            <w:r w:rsidRPr="005F2A39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5F2A39">
              <w:rPr>
                <w:rFonts w:ascii="Times New Roman" w:eastAsia="標楷體" w:hAnsi="Times New Roman" w:cs="Times New Roman"/>
              </w:rPr>
              <w:t>化石燃料燃燒產生溫室氣體年排放量達二．五萬公噸二氧化碳當量。</w:t>
            </w:r>
          </w:p>
        </w:tc>
        <w:tc>
          <w:tcPr>
            <w:tcW w:w="1202" w:type="pct"/>
            <w:vMerge/>
            <w:vAlign w:val="center"/>
          </w:tcPr>
          <w:p w:rsidR="005F2A39" w:rsidRPr="005F2A39" w:rsidRDefault="005F2A39" w:rsidP="001A46AA">
            <w:pPr>
              <w:tabs>
                <w:tab w:val="left" w:pos="1080"/>
              </w:tabs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5F2A39" w:rsidRPr="005F2A39" w:rsidRDefault="005F2A39" w:rsidP="001A46AA">
      <w:pPr>
        <w:pStyle w:val="ad"/>
        <w:spacing w:line="200" w:lineRule="atLeast"/>
        <w:rPr>
          <w:sz w:val="32"/>
          <w:szCs w:val="32"/>
        </w:rPr>
      </w:pPr>
    </w:p>
    <w:p w:rsidR="005F2A39" w:rsidRPr="005F2A39" w:rsidRDefault="005F2A39" w:rsidP="002760B0">
      <w:pPr>
        <w:pStyle w:val="ad"/>
        <w:rPr>
          <w:sz w:val="32"/>
        </w:rPr>
      </w:pPr>
    </w:p>
    <w:p w:rsidR="00C47D8E" w:rsidRPr="005F2A39" w:rsidRDefault="00C47D8E" w:rsidP="00645EAE">
      <w:pPr>
        <w:pStyle w:val="a6"/>
        <w:spacing w:line="200" w:lineRule="atLeast"/>
        <w:ind w:leftChars="-1" w:left="-2" w:firstLine="140"/>
        <w:rPr>
          <w:sz w:val="32"/>
          <w:szCs w:val="32"/>
        </w:rPr>
      </w:pPr>
    </w:p>
    <w:sectPr w:rsidR="00C47D8E" w:rsidRPr="005F2A39" w:rsidSect="00C47D8E">
      <w:pgSz w:w="11906" w:h="16838"/>
      <w:pgMar w:top="1440" w:right="991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601" w:rsidRDefault="005F2A39">
    <w:pPr>
      <w:pStyle w:val="aa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>
      <w:rPr>
        <w:noProof/>
        <w:kern w:val="0"/>
      </w:rPr>
      <w:t>4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43CA"/>
    <w:multiLevelType w:val="hybridMultilevel"/>
    <w:tmpl w:val="F61C2AB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68013B5"/>
    <w:multiLevelType w:val="hybridMultilevel"/>
    <w:tmpl w:val="D31A0268"/>
    <w:lvl w:ilvl="0" w:tplc="F448139E">
      <w:start w:val="1"/>
      <w:numFmt w:val="taiwaneseCountingThousand"/>
      <w:lvlText w:val="（%1）"/>
      <w:lvlJc w:val="left"/>
      <w:pPr>
        <w:tabs>
          <w:tab w:val="num" w:pos="2498"/>
        </w:tabs>
        <w:ind w:left="2498" w:hanging="1080"/>
      </w:pPr>
      <w:rPr>
        <w:sz w:val="34"/>
      </w:rPr>
    </w:lvl>
    <w:lvl w:ilvl="1" w:tplc="04090019">
      <w:start w:val="1"/>
      <w:numFmt w:val="decimal"/>
      <w:lvlText w:val="%2."/>
      <w:lvlJc w:val="left"/>
      <w:pPr>
        <w:tabs>
          <w:tab w:val="num" w:pos="2518"/>
        </w:tabs>
        <w:ind w:left="2518" w:hanging="360"/>
      </w:pPr>
    </w:lvl>
    <w:lvl w:ilvl="2" w:tplc="0409001B">
      <w:start w:val="1"/>
      <w:numFmt w:val="decimal"/>
      <w:lvlText w:val="%3."/>
      <w:lvlJc w:val="left"/>
      <w:pPr>
        <w:tabs>
          <w:tab w:val="num" w:pos="3238"/>
        </w:tabs>
        <w:ind w:left="3238" w:hanging="360"/>
      </w:pPr>
    </w:lvl>
    <w:lvl w:ilvl="3" w:tplc="0409000F">
      <w:start w:val="1"/>
      <w:numFmt w:val="decimal"/>
      <w:lvlText w:val="%4."/>
      <w:lvlJc w:val="left"/>
      <w:pPr>
        <w:tabs>
          <w:tab w:val="num" w:pos="3958"/>
        </w:tabs>
        <w:ind w:left="3958" w:hanging="360"/>
      </w:pPr>
    </w:lvl>
    <w:lvl w:ilvl="4" w:tplc="04090019">
      <w:start w:val="1"/>
      <w:numFmt w:val="decimal"/>
      <w:lvlText w:val="%5."/>
      <w:lvlJc w:val="left"/>
      <w:pPr>
        <w:tabs>
          <w:tab w:val="num" w:pos="4678"/>
        </w:tabs>
        <w:ind w:left="4678" w:hanging="360"/>
      </w:pPr>
    </w:lvl>
    <w:lvl w:ilvl="5" w:tplc="0409001B">
      <w:start w:val="1"/>
      <w:numFmt w:val="decimal"/>
      <w:lvlText w:val="%6."/>
      <w:lvlJc w:val="left"/>
      <w:pPr>
        <w:tabs>
          <w:tab w:val="num" w:pos="5398"/>
        </w:tabs>
        <w:ind w:left="5398" w:hanging="360"/>
      </w:pPr>
    </w:lvl>
    <w:lvl w:ilvl="6" w:tplc="0409000F">
      <w:start w:val="1"/>
      <w:numFmt w:val="decimal"/>
      <w:lvlText w:val="%7."/>
      <w:lvlJc w:val="left"/>
      <w:pPr>
        <w:tabs>
          <w:tab w:val="num" w:pos="6118"/>
        </w:tabs>
        <w:ind w:left="6118" w:hanging="360"/>
      </w:pPr>
    </w:lvl>
    <w:lvl w:ilvl="7" w:tplc="04090019">
      <w:start w:val="1"/>
      <w:numFmt w:val="decimal"/>
      <w:lvlText w:val="%8."/>
      <w:lvlJc w:val="left"/>
      <w:pPr>
        <w:tabs>
          <w:tab w:val="num" w:pos="6838"/>
        </w:tabs>
        <w:ind w:left="6838" w:hanging="360"/>
      </w:pPr>
    </w:lvl>
    <w:lvl w:ilvl="8" w:tplc="0409001B">
      <w:start w:val="1"/>
      <w:numFmt w:val="decimal"/>
      <w:lvlText w:val="%9."/>
      <w:lvlJc w:val="left"/>
      <w:pPr>
        <w:tabs>
          <w:tab w:val="num" w:pos="7558"/>
        </w:tabs>
        <w:ind w:left="7558" w:hanging="360"/>
      </w:pPr>
    </w:lvl>
  </w:abstractNum>
  <w:abstractNum w:abstractNumId="2">
    <w:nsid w:val="740D5620"/>
    <w:multiLevelType w:val="multilevel"/>
    <w:tmpl w:val="3CD2945E"/>
    <w:lvl w:ilvl="0">
      <w:start w:val="1"/>
      <w:numFmt w:val="taiwaneseCountingThousand"/>
      <w:suff w:val="nothing"/>
      <w:lvlText w:val="%1、"/>
      <w:lvlJc w:val="left"/>
      <w:pPr>
        <w:ind w:left="1334" w:hanging="624"/>
      </w:pPr>
      <w:rPr>
        <w:rFonts w:hint="eastAsia"/>
      </w:rPr>
    </w:lvl>
    <w:lvl w:ilvl="1">
      <w:start w:val="1"/>
      <w:numFmt w:val="taiwaneseCountingThousand"/>
      <w:suff w:val="nothing"/>
      <w:lvlText w:val="(%2)、"/>
      <w:lvlJc w:val="left"/>
      <w:pPr>
        <w:ind w:left="1844" w:hanging="51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014" w:hanging="623"/>
      </w:pPr>
      <w:rPr>
        <w:rFonts w:hint="eastAsia"/>
      </w:rPr>
    </w:lvl>
    <w:lvl w:ilvl="3">
      <w:start w:val="1"/>
      <w:numFmt w:val="decimalFullWidth"/>
      <w:suff w:val="nothing"/>
      <w:lvlText w:val="(%4)、"/>
      <w:lvlJc w:val="left"/>
      <w:pPr>
        <w:ind w:left="2496" w:hanging="538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092" w:hanging="624"/>
      </w:pPr>
      <w:rPr>
        <w:rFonts w:hint="eastAsia"/>
      </w:rPr>
    </w:lvl>
    <w:lvl w:ilvl="5">
      <w:start w:val="1"/>
      <w:numFmt w:val="ideographTraditional"/>
      <w:suff w:val="nothing"/>
      <w:lvlText w:val="(%6)、"/>
      <w:lvlJc w:val="left"/>
      <w:pPr>
        <w:ind w:left="3630" w:hanging="540"/>
      </w:pPr>
      <w:rPr>
        <w:rFonts w:hint="eastAsia"/>
      </w:rPr>
    </w:lvl>
    <w:lvl w:ilvl="6">
      <w:start w:val="1"/>
      <w:numFmt w:val="ideographZodiac"/>
      <w:suff w:val="nothing"/>
      <w:lvlText w:val="%7、"/>
      <w:lvlJc w:val="left"/>
      <w:pPr>
        <w:ind w:left="4282" w:hanging="623"/>
      </w:pPr>
      <w:rPr>
        <w:rFonts w:hint="eastAsia"/>
      </w:rPr>
    </w:lvl>
    <w:lvl w:ilvl="7">
      <w:start w:val="1"/>
      <w:numFmt w:val="ideographZodiac"/>
      <w:suff w:val="nothing"/>
      <w:lvlText w:val="(%8)、"/>
      <w:lvlJc w:val="left"/>
      <w:pPr>
        <w:ind w:left="4793" w:hanging="511"/>
      </w:pPr>
      <w:rPr>
        <w:rFonts w:hint="eastAsia"/>
      </w:rPr>
    </w:lvl>
    <w:lvl w:ilvl="8">
      <w:start w:val="1"/>
      <w:numFmt w:val="decimalFullWidth"/>
      <w:suff w:val="nothing"/>
      <w:lvlText w:val="%9)、"/>
      <w:lvlJc w:val="left"/>
      <w:pPr>
        <w:ind w:left="5331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D8E"/>
    <w:rsid w:val="00300A2A"/>
    <w:rsid w:val="00484416"/>
    <w:rsid w:val="005F2A39"/>
    <w:rsid w:val="00645EAE"/>
    <w:rsid w:val="00676AA9"/>
    <w:rsid w:val="006F47D5"/>
    <w:rsid w:val="00AC31A4"/>
    <w:rsid w:val="00B51EDF"/>
    <w:rsid w:val="00C411AF"/>
    <w:rsid w:val="00C47D8E"/>
    <w:rsid w:val="00E15F29"/>
    <w:rsid w:val="00FB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8E"/>
    <w:pPr>
      <w:ind w:leftChars="200" w:left="480"/>
    </w:pPr>
  </w:style>
  <w:style w:type="paragraph" w:customStyle="1" w:styleId="a4">
    <w:name w:val="公文(主旨)"/>
    <w:next w:val="a"/>
    <w:rsid w:val="00C47D8E"/>
    <w:pPr>
      <w:adjustRightInd w:val="0"/>
      <w:snapToGrid w:val="0"/>
      <w:spacing w:before="120" w:line="578" w:lineRule="exact"/>
      <w:ind w:left="1021" w:hanging="1021"/>
      <w:textAlignment w:val="center"/>
    </w:pPr>
    <w:rPr>
      <w:rFonts w:ascii="Times New Roman" w:eastAsia="標楷體" w:hAnsi="Times New Roman" w:cs="Times New Roman"/>
      <w:noProof/>
      <w:kern w:val="0"/>
      <w:sz w:val="34"/>
      <w:szCs w:val="20"/>
    </w:rPr>
  </w:style>
  <w:style w:type="paragraph" w:customStyle="1" w:styleId="a5">
    <w:name w:val="公文(全銜)"/>
    <w:rsid w:val="00C47D8E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6">
    <w:name w:val="公文(後續段落)"/>
    <w:rsid w:val="00C47D8E"/>
    <w:pPr>
      <w:adjustRightInd w:val="0"/>
      <w:snapToGrid w:val="0"/>
      <w:spacing w:line="578" w:lineRule="exact"/>
      <w:ind w:left="340"/>
    </w:pPr>
    <w:rPr>
      <w:rFonts w:ascii="Times New Roman" w:eastAsia="標楷體" w:hAnsi="Times New Roman" w:cs="Times New Roman"/>
      <w:noProof/>
      <w:kern w:val="0"/>
      <w:sz w:val="34"/>
      <w:szCs w:val="20"/>
    </w:rPr>
  </w:style>
  <w:style w:type="paragraph" w:customStyle="1" w:styleId="a7">
    <w:name w:val="公文(發文字號)"/>
    <w:rsid w:val="00C47D8E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8">
    <w:name w:val="公文(發文日期)"/>
    <w:rsid w:val="00C47D8E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character" w:styleId="a9">
    <w:name w:val="Hyperlink"/>
    <w:basedOn w:val="a0"/>
    <w:uiPriority w:val="99"/>
    <w:unhideWhenUsed/>
    <w:rsid w:val="00645EAE"/>
    <w:rPr>
      <w:color w:val="0000FF" w:themeColor="hyperlink"/>
      <w:u w:val="single"/>
    </w:rPr>
  </w:style>
  <w:style w:type="paragraph" w:styleId="aa">
    <w:name w:val="footer"/>
    <w:basedOn w:val="a"/>
    <w:link w:val="ab"/>
    <w:rsid w:val="005F2A39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rsid w:val="005F2A39"/>
    <w:rPr>
      <w:rFonts w:ascii="Times New Roman" w:eastAsia="標楷體" w:hAnsi="Times New Roman" w:cs="Times New Roman"/>
      <w:sz w:val="20"/>
      <w:szCs w:val="20"/>
    </w:rPr>
  </w:style>
  <w:style w:type="paragraph" w:customStyle="1" w:styleId="ac">
    <w:name w:val="公文(附件)"/>
    <w:rsid w:val="005F2A39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paragraph" w:styleId="ad">
    <w:name w:val="Body Text"/>
    <w:basedOn w:val="a"/>
    <w:link w:val="ae"/>
    <w:rsid w:val="005F2A39"/>
    <w:pPr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e">
    <w:name w:val="本文 字元"/>
    <w:basedOn w:val="a0"/>
    <w:link w:val="ad"/>
    <w:rsid w:val="005F2A39"/>
    <w:rPr>
      <w:rFonts w:ascii="Times New Roman" w:eastAsia="標楷體" w:hAnsi="Times New Roman" w:cs="Times New Roman"/>
      <w:szCs w:val="20"/>
    </w:rPr>
  </w:style>
  <w:style w:type="paragraph" w:customStyle="1" w:styleId="af">
    <w:name w:val="表格一、"/>
    <w:basedOn w:val="a"/>
    <w:rsid w:val="005F2A39"/>
    <w:pPr>
      <w:adjustRightInd w:val="0"/>
      <w:ind w:left="460" w:hanging="460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D8E"/>
    <w:pPr>
      <w:ind w:leftChars="200" w:left="480"/>
    </w:pPr>
  </w:style>
  <w:style w:type="paragraph" w:customStyle="1" w:styleId="a4">
    <w:name w:val="公文(主旨)"/>
    <w:next w:val="a"/>
    <w:rsid w:val="00C47D8E"/>
    <w:pPr>
      <w:adjustRightInd w:val="0"/>
      <w:snapToGrid w:val="0"/>
      <w:spacing w:before="120" w:line="578" w:lineRule="exact"/>
      <w:ind w:left="1021" w:hanging="1021"/>
      <w:textAlignment w:val="center"/>
    </w:pPr>
    <w:rPr>
      <w:rFonts w:ascii="Times New Roman" w:eastAsia="標楷體" w:hAnsi="Times New Roman" w:cs="Times New Roman"/>
      <w:noProof/>
      <w:kern w:val="0"/>
      <w:sz w:val="34"/>
      <w:szCs w:val="20"/>
    </w:rPr>
  </w:style>
  <w:style w:type="paragraph" w:customStyle="1" w:styleId="a5">
    <w:name w:val="公文(全銜)"/>
    <w:rsid w:val="00C47D8E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44"/>
      <w:szCs w:val="20"/>
    </w:rPr>
  </w:style>
  <w:style w:type="paragraph" w:customStyle="1" w:styleId="a6">
    <w:name w:val="公文(後續段落)"/>
    <w:rsid w:val="00C47D8E"/>
    <w:pPr>
      <w:adjustRightInd w:val="0"/>
      <w:snapToGrid w:val="0"/>
      <w:spacing w:line="578" w:lineRule="exact"/>
      <w:ind w:left="340"/>
    </w:pPr>
    <w:rPr>
      <w:rFonts w:ascii="Times New Roman" w:eastAsia="標楷體" w:hAnsi="Times New Roman" w:cs="Times New Roman"/>
      <w:noProof/>
      <w:kern w:val="0"/>
      <w:sz w:val="34"/>
      <w:szCs w:val="20"/>
    </w:rPr>
  </w:style>
  <w:style w:type="paragraph" w:customStyle="1" w:styleId="a7">
    <w:name w:val="公文(發文字號)"/>
    <w:rsid w:val="00C47D8E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Cs w:val="20"/>
    </w:rPr>
  </w:style>
  <w:style w:type="paragraph" w:customStyle="1" w:styleId="a8">
    <w:name w:val="公文(發文日期)"/>
    <w:rsid w:val="00C47D8E"/>
    <w:pPr>
      <w:adjustRightInd w:val="0"/>
      <w:snapToGrid w:val="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character" w:styleId="a9">
    <w:name w:val="Hyperlink"/>
    <w:basedOn w:val="a0"/>
    <w:uiPriority w:val="99"/>
    <w:unhideWhenUsed/>
    <w:rsid w:val="00645EAE"/>
    <w:rPr>
      <w:color w:val="0000FF" w:themeColor="hyperlink"/>
      <w:u w:val="single"/>
    </w:rPr>
  </w:style>
  <w:style w:type="paragraph" w:styleId="aa">
    <w:name w:val="footer"/>
    <w:basedOn w:val="a"/>
    <w:link w:val="ab"/>
    <w:rsid w:val="005F2A39"/>
    <w:pPr>
      <w:tabs>
        <w:tab w:val="center" w:pos="4153"/>
        <w:tab w:val="right" w:pos="8306"/>
      </w:tabs>
      <w:snapToGrid w:val="0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頁尾 字元"/>
    <w:basedOn w:val="a0"/>
    <w:link w:val="aa"/>
    <w:rsid w:val="005F2A39"/>
    <w:rPr>
      <w:rFonts w:ascii="Times New Roman" w:eastAsia="標楷體" w:hAnsi="Times New Roman" w:cs="Times New Roman"/>
      <w:sz w:val="20"/>
      <w:szCs w:val="20"/>
    </w:rPr>
  </w:style>
  <w:style w:type="paragraph" w:customStyle="1" w:styleId="ac">
    <w:name w:val="公文(附件)"/>
    <w:rsid w:val="005F2A39"/>
    <w:pPr>
      <w:adjustRightInd w:val="0"/>
      <w:snapToGrid w:val="0"/>
      <w:ind w:left="780" w:hanging="780"/>
    </w:pPr>
    <w:rPr>
      <w:rFonts w:ascii="Times New Roman" w:eastAsia="標楷體" w:hAnsi="Times New Roman" w:cs="Times New Roman"/>
      <w:noProof/>
      <w:kern w:val="0"/>
      <w:sz w:val="26"/>
      <w:szCs w:val="20"/>
    </w:rPr>
  </w:style>
  <w:style w:type="paragraph" w:styleId="ad">
    <w:name w:val="Body Text"/>
    <w:basedOn w:val="a"/>
    <w:link w:val="ae"/>
    <w:rsid w:val="005F2A39"/>
    <w:pPr>
      <w:spacing w:after="120"/>
    </w:pPr>
    <w:rPr>
      <w:rFonts w:ascii="Times New Roman" w:eastAsia="標楷體" w:hAnsi="Times New Roman" w:cs="Times New Roman"/>
      <w:szCs w:val="20"/>
    </w:rPr>
  </w:style>
  <w:style w:type="character" w:customStyle="1" w:styleId="ae">
    <w:name w:val="本文 字元"/>
    <w:basedOn w:val="a0"/>
    <w:link w:val="ad"/>
    <w:rsid w:val="005F2A39"/>
    <w:rPr>
      <w:rFonts w:ascii="Times New Roman" w:eastAsia="標楷體" w:hAnsi="Times New Roman" w:cs="Times New Roman"/>
      <w:szCs w:val="20"/>
    </w:rPr>
  </w:style>
  <w:style w:type="paragraph" w:customStyle="1" w:styleId="af">
    <w:name w:val="表格一、"/>
    <w:basedOn w:val="a"/>
    <w:rsid w:val="005F2A39"/>
    <w:pPr>
      <w:adjustRightInd w:val="0"/>
      <w:ind w:left="460" w:hanging="460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hamj</dc:creator>
  <cp:lastModifiedBy>葉宇珊</cp:lastModifiedBy>
  <cp:revision>2</cp:revision>
  <dcterms:created xsi:type="dcterms:W3CDTF">2015-09-15T09:18:00Z</dcterms:created>
  <dcterms:modified xsi:type="dcterms:W3CDTF">2015-09-15T09:18:00Z</dcterms:modified>
</cp:coreProperties>
</file>