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230AD" w14:textId="2B2F9301" w:rsidR="00890A58" w:rsidRPr="00E34E95" w:rsidRDefault="00B1572C" w:rsidP="00191E65">
      <w:pPr>
        <w:spacing w:line="560" w:lineRule="exact"/>
        <w:jc w:val="center"/>
        <w:rPr>
          <w:rFonts w:ascii="華康正顏楷體W5" w:eastAsia="華康正顏楷體W5" w:hAnsi="標楷體"/>
          <w:bCs/>
          <w:sz w:val="60"/>
          <w:szCs w:val="60"/>
        </w:rPr>
      </w:pPr>
      <w:r w:rsidRPr="00E34E95">
        <w:rPr>
          <w:rFonts w:ascii="華康正顏楷體W5" w:eastAsia="華康正顏楷體W5" w:hAnsi="標楷體" w:hint="eastAsia"/>
          <w:bCs/>
          <w:noProof/>
          <w:sz w:val="52"/>
          <w:szCs w:val="52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 wp14:anchorId="43F780A4" wp14:editId="1089D4C2">
            <wp:simplePos x="0" y="0"/>
            <wp:positionH relativeFrom="column">
              <wp:posOffset>534035</wp:posOffset>
            </wp:positionH>
            <wp:positionV relativeFrom="paragraph">
              <wp:posOffset>-326390</wp:posOffset>
            </wp:positionV>
            <wp:extent cx="790575" cy="68580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E95">
        <w:rPr>
          <w:rFonts w:ascii="華康正顏楷體W5" w:eastAsia="華康正顏楷體W5" w:hAnsi="標楷體" w:hint="eastAsia"/>
          <w:bCs/>
          <w:noProof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FEFDEB5" wp14:editId="14C4A009">
            <wp:simplePos x="0" y="0"/>
            <wp:positionH relativeFrom="column">
              <wp:posOffset>1762760</wp:posOffset>
            </wp:positionH>
            <wp:positionV relativeFrom="paragraph">
              <wp:posOffset>-278130</wp:posOffset>
            </wp:positionV>
            <wp:extent cx="6494880" cy="55245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92622800_3176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488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BF5">
        <w:rPr>
          <w:rFonts w:ascii="華康正顏楷體W5" w:eastAsia="華康正顏楷體W5" w:hAnsi="標楷體"/>
          <w:bCs/>
          <w:sz w:val="60"/>
          <w:szCs w:val="60"/>
        </w:rPr>
        <w:t xml:space="preserve">            </w:t>
      </w:r>
      <w:r w:rsidR="00C26806" w:rsidRPr="00E34E95">
        <w:rPr>
          <w:rFonts w:ascii="華康正顏楷體W5" w:eastAsia="華康正顏楷體W5" w:hAnsi="標楷體" w:hint="eastAsia"/>
          <w:bCs/>
          <w:sz w:val="60"/>
          <w:szCs w:val="60"/>
        </w:rPr>
        <w:t xml:space="preserve">  </w:t>
      </w:r>
    </w:p>
    <w:tbl>
      <w:tblPr>
        <w:tblStyle w:val="a5"/>
        <w:tblpPr w:leftFromText="180" w:rightFromText="180" w:vertAnchor="page" w:horzAnchor="margin" w:tblpY="1306"/>
        <w:tblW w:w="11032" w:type="dxa"/>
        <w:tblLayout w:type="fixed"/>
        <w:tblLook w:val="04A0" w:firstRow="1" w:lastRow="0" w:firstColumn="1" w:lastColumn="0" w:noHBand="0" w:noVBand="1"/>
      </w:tblPr>
      <w:tblGrid>
        <w:gridCol w:w="967"/>
        <w:gridCol w:w="1131"/>
        <w:gridCol w:w="1627"/>
        <w:gridCol w:w="2618"/>
        <w:gridCol w:w="854"/>
        <w:gridCol w:w="3835"/>
      </w:tblGrid>
      <w:tr w:rsidR="00D35D27" w:rsidRPr="007D5445" w14:paraId="73F7A89B" w14:textId="77777777" w:rsidTr="00BD4574">
        <w:trPr>
          <w:trHeight w:val="587"/>
        </w:trPr>
        <w:tc>
          <w:tcPr>
            <w:tcW w:w="967" w:type="dxa"/>
            <w:shd w:val="clear" w:color="auto" w:fill="DAEEF3" w:themeFill="accent5" w:themeFillTint="33"/>
            <w:vAlign w:val="center"/>
          </w:tcPr>
          <w:p w14:paraId="4F70EB47" w14:textId="77777777" w:rsidR="00D35D27" w:rsidRPr="00A34030" w:rsidRDefault="00D35D27" w:rsidP="00252BF5">
            <w:pPr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課程</w:t>
            </w:r>
          </w:p>
        </w:tc>
        <w:tc>
          <w:tcPr>
            <w:tcW w:w="5376" w:type="dxa"/>
            <w:gridSpan w:val="3"/>
            <w:vAlign w:val="center"/>
          </w:tcPr>
          <w:p w14:paraId="39FEF37C" w14:textId="22517DB4" w:rsidR="00D35D27" w:rsidRPr="00BD4574" w:rsidRDefault="00BD4574" w:rsidP="00252BF5">
            <w:pPr>
              <w:spacing w:line="420" w:lineRule="exact"/>
              <w:jc w:val="center"/>
              <w:rPr>
                <w:rFonts w:ascii="CIDFont+F1" w:eastAsia="CIDFont+F1" w:hAnsi="Times New Roman" w:cs="Times New Roman"/>
                <w:b/>
                <w:bCs/>
                <w:w w:val="90"/>
                <w:sz w:val="32"/>
                <w:szCs w:val="32"/>
              </w:rPr>
            </w:pPr>
            <w:r w:rsidRPr="00BD4574">
              <w:rPr>
                <w:rFonts w:ascii="CIDFont+F1" w:eastAsia="CIDFont+F1" w:hAnsi="Times New Roman" w:cs="Times New Roman" w:hint="eastAsia"/>
                <w:b/>
                <w:bCs/>
                <w:w w:val="90"/>
                <w:sz w:val="32"/>
                <w:szCs w:val="32"/>
              </w:rPr>
              <w:t>標準工時、生產途程、產能邏輯、產能負荷分析與產能需求規劃(CPR)實務</w:t>
            </w:r>
          </w:p>
        </w:tc>
        <w:tc>
          <w:tcPr>
            <w:tcW w:w="854" w:type="dxa"/>
            <w:shd w:val="clear" w:color="auto" w:fill="DAEEF3" w:themeFill="accent5" w:themeFillTint="33"/>
            <w:vAlign w:val="center"/>
          </w:tcPr>
          <w:p w14:paraId="04CFBD15" w14:textId="77777777" w:rsidR="00D35D27" w:rsidRPr="00A709FD" w:rsidRDefault="00D35D27" w:rsidP="00252BF5">
            <w:pPr>
              <w:spacing w:line="32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709FD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3835" w:type="dxa"/>
            <w:vAlign w:val="center"/>
          </w:tcPr>
          <w:p w14:paraId="30958AB9" w14:textId="073FEDF7" w:rsidR="00D35D27" w:rsidRPr="00FD5C3C" w:rsidRDefault="00BD4574" w:rsidP="00252BF5">
            <w:pPr>
              <w:snapToGrid w:val="0"/>
              <w:spacing w:before="100" w:beforeAutospacing="1"/>
              <w:jc w:val="center"/>
              <w:rPr>
                <w:rFonts w:ascii="CIDFont+F1" w:eastAsia="CIDFont+F1" w:hAnsi="Times New Roman" w:cs="Times New Roman"/>
                <w:b/>
                <w:sz w:val="32"/>
                <w:szCs w:val="32"/>
              </w:rPr>
            </w:pPr>
            <w:r>
              <w:rPr>
                <w:rFonts w:ascii="CIDFont+F1" w:eastAsia="CIDFont+F1" w:hAnsi="Times New Roman" w:cs="Times New Roman" w:hint="eastAsia"/>
                <w:b/>
                <w:sz w:val="32"/>
                <w:szCs w:val="32"/>
              </w:rPr>
              <w:t>歐陽秀山</w:t>
            </w:r>
          </w:p>
        </w:tc>
      </w:tr>
      <w:tr w:rsidR="00D35D27" w:rsidRPr="007D5445" w14:paraId="38C26889" w14:textId="77777777" w:rsidTr="00BD4574">
        <w:trPr>
          <w:trHeight w:val="434"/>
        </w:trPr>
        <w:tc>
          <w:tcPr>
            <w:tcW w:w="967" w:type="dxa"/>
            <w:shd w:val="clear" w:color="auto" w:fill="DAEEF3" w:themeFill="accent5" w:themeFillTint="33"/>
            <w:vAlign w:val="center"/>
          </w:tcPr>
          <w:p w14:paraId="7F0C347F" w14:textId="77777777" w:rsidR="00D35D27" w:rsidRPr="00A34030" w:rsidRDefault="00D35D27" w:rsidP="00252BF5">
            <w:pPr>
              <w:spacing w:line="30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5376" w:type="dxa"/>
            <w:gridSpan w:val="3"/>
            <w:vAlign w:val="center"/>
          </w:tcPr>
          <w:p w14:paraId="1246E573" w14:textId="400E59A0" w:rsidR="00D35D27" w:rsidRPr="00860222" w:rsidRDefault="00D35D27" w:rsidP="00252BF5">
            <w:pPr>
              <w:spacing w:line="360" w:lineRule="exact"/>
              <w:jc w:val="center"/>
              <w:rPr>
                <w:rFonts w:ascii="CIDFont+F1" w:eastAsia="CIDFont+F1" w:hAnsi="Times New Roman" w:cs="Times New Roman"/>
                <w:b/>
                <w:sz w:val="30"/>
                <w:szCs w:val="30"/>
              </w:rPr>
            </w:pPr>
            <w:r w:rsidRPr="00860222">
              <w:rPr>
                <w:rFonts w:ascii="CIDFont+F1" w:eastAsia="CIDFont+F1" w:hAnsi="Times New Roman" w:cs="Times New Roman" w:hint="eastAsia"/>
                <w:b/>
                <w:sz w:val="30"/>
                <w:szCs w:val="30"/>
              </w:rPr>
              <w:t>11</w:t>
            </w:r>
            <w:r w:rsidRPr="00860222">
              <w:rPr>
                <w:rFonts w:ascii="CIDFont+F1" w:eastAsia="CIDFont+F1" w:hAnsi="Times New Roman" w:cs="Times New Roman"/>
                <w:b/>
                <w:sz w:val="30"/>
                <w:szCs w:val="30"/>
              </w:rPr>
              <w:t>2</w:t>
            </w:r>
            <w:r w:rsidRPr="00860222">
              <w:rPr>
                <w:rFonts w:ascii="CIDFont+F1" w:eastAsia="CIDFont+F1" w:hAnsi="Times New Roman" w:cs="Times New Roman" w:hint="eastAsia"/>
                <w:b/>
                <w:sz w:val="30"/>
                <w:szCs w:val="30"/>
              </w:rPr>
              <w:t>.</w:t>
            </w:r>
            <w:r w:rsidRPr="00860222">
              <w:rPr>
                <w:rFonts w:ascii="CIDFont+F1" w:eastAsia="CIDFont+F1" w:hAnsi="Times New Roman" w:cs="Times New Roman"/>
                <w:b/>
                <w:sz w:val="30"/>
                <w:szCs w:val="30"/>
              </w:rPr>
              <w:t>0</w:t>
            </w:r>
            <w:r w:rsidR="00BD4574">
              <w:rPr>
                <w:rFonts w:ascii="CIDFont+F1" w:eastAsia="CIDFont+F1" w:hAnsi="Times New Roman" w:cs="Times New Roman" w:hint="eastAsia"/>
                <w:b/>
                <w:sz w:val="30"/>
                <w:szCs w:val="30"/>
              </w:rPr>
              <w:t>4</w:t>
            </w:r>
            <w:r w:rsidRPr="00860222">
              <w:rPr>
                <w:rFonts w:ascii="CIDFont+F1" w:eastAsia="CIDFont+F1" w:hAnsi="Times New Roman" w:cs="Times New Roman" w:hint="eastAsia"/>
                <w:b/>
                <w:sz w:val="30"/>
                <w:szCs w:val="30"/>
              </w:rPr>
              <w:t>.</w:t>
            </w:r>
            <w:r w:rsidR="00BD4574">
              <w:rPr>
                <w:rFonts w:ascii="CIDFont+F1" w:eastAsia="CIDFont+F1" w:hAnsi="Times New Roman" w:cs="Times New Roman" w:hint="eastAsia"/>
                <w:b/>
                <w:sz w:val="30"/>
                <w:szCs w:val="30"/>
              </w:rPr>
              <w:t>1</w:t>
            </w:r>
            <w:r>
              <w:rPr>
                <w:rFonts w:ascii="CIDFont+F1" w:eastAsia="CIDFont+F1" w:hAnsi="Times New Roman" w:cs="Times New Roman" w:hint="eastAsia"/>
                <w:b/>
                <w:sz w:val="30"/>
                <w:szCs w:val="30"/>
              </w:rPr>
              <w:t>3</w:t>
            </w:r>
            <w:r w:rsidRPr="00860222">
              <w:rPr>
                <w:rFonts w:ascii="CIDFont+F1" w:eastAsia="CIDFont+F1" w:hAnsi="Times New Roman" w:cs="Times New Roman" w:hint="eastAsia"/>
                <w:b/>
                <w:sz w:val="30"/>
                <w:szCs w:val="30"/>
              </w:rPr>
              <w:t>(星期</w:t>
            </w:r>
            <w:r w:rsidR="00BD4574">
              <w:rPr>
                <w:rFonts w:ascii="CIDFont+F1" w:eastAsia="CIDFont+F1" w:hAnsi="Times New Roman" w:cs="Times New Roman" w:hint="eastAsia"/>
                <w:b/>
                <w:sz w:val="30"/>
                <w:szCs w:val="30"/>
              </w:rPr>
              <w:t>四</w:t>
            </w:r>
            <w:r w:rsidRPr="00860222">
              <w:rPr>
                <w:rFonts w:ascii="CIDFont+F1" w:eastAsia="CIDFont+F1" w:hAnsi="Times New Roman" w:cs="Times New Roman" w:hint="eastAsia"/>
                <w:b/>
                <w:sz w:val="30"/>
                <w:szCs w:val="30"/>
              </w:rPr>
              <w:t>)</w:t>
            </w:r>
          </w:p>
        </w:tc>
        <w:tc>
          <w:tcPr>
            <w:tcW w:w="854" w:type="dxa"/>
            <w:shd w:val="clear" w:color="auto" w:fill="DAEEF3" w:themeFill="accent5" w:themeFillTint="33"/>
            <w:vAlign w:val="center"/>
          </w:tcPr>
          <w:p w14:paraId="44DD2340" w14:textId="77777777" w:rsidR="00D35D27" w:rsidRPr="00A34030" w:rsidRDefault="00D35D27" w:rsidP="00252BF5">
            <w:pPr>
              <w:spacing w:line="32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835" w:type="dxa"/>
            <w:vAlign w:val="center"/>
          </w:tcPr>
          <w:p w14:paraId="729E2A1C" w14:textId="5DAD39EE" w:rsidR="00D35D27" w:rsidRPr="00E86CC3" w:rsidRDefault="00D35D27" w:rsidP="00252BF5">
            <w:pPr>
              <w:spacing w:line="300" w:lineRule="exact"/>
              <w:jc w:val="center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E86CC3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9:</w:t>
            </w:r>
            <w:r w:rsidR="00BD4574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3</w:t>
            </w:r>
            <w:r>
              <w:rPr>
                <w:rFonts w:ascii="CIDFont+F1" w:eastAsia="CIDFont+F1" w:hAnsi="Times New Roman" w:cs="Times New Roman"/>
                <w:b/>
                <w:sz w:val="28"/>
                <w:szCs w:val="28"/>
              </w:rPr>
              <w:t>0</w:t>
            </w:r>
            <w:r w:rsidRPr="00E86CC3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-1</w:t>
            </w:r>
            <w:r w:rsidR="00BD4574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6</w:t>
            </w:r>
            <w:r w:rsidRPr="00E86CC3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:</w:t>
            </w:r>
            <w:r w:rsidR="00BD4574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3</w:t>
            </w:r>
            <w:r w:rsidRPr="00E86CC3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0 (</w:t>
            </w:r>
            <w:r>
              <w:rPr>
                <w:rFonts w:ascii="CIDFont+F1" w:eastAsia="CIDFont+F1" w:hAnsi="Times New Roman" w:cs="Times New Roman"/>
                <w:b/>
                <w:sz w:val="28"/>
                <w:szCs w:val="28"/>
              </w:rPr>
              <w:t>0</w:t>
            </w:r>
            <w:r w:rsidR="00BD4574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9</w:t>
            </w:r>
            <w:r w:rsidRPr="00E86CC3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:</w:t>
            </w:r>
            <w:r w:rsidR="00BD4574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0</w:t>
            </w:r>
            <w:r w:rsidRPr="00E86CC3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0報到)</w:t>
            </w:r>
          </w:p>
        </w:tc>
      </w:tr>
      <w:tr w:rsidR="00D35D27" w:rsidRPr="008C261A" w14:paraId="0400F56B" w14:textId="77777777" w:rsidTr="00087454">
        <w:trPr>
          <w:trHeight w:val="1676"/>
        </w:trPr>
        <w:tc>
          <w:tcPr>
            <w:tcW w:w="967" w:type="dxa"/>
            <w:shd w:val="clear" w:color="auto" w:fill="DAEEF3" w:themeFill="accent5" w:themeFillTint="33"/>
            <w:vAlign w:val="center"/>
          </w:tcPr>
          <w:p w14:paraId="15312D0F" w14:textId="77777777" w:rsidR="00D35D27" w:rsidRPr="00A34030" w:rsidRDefault="00D35D27" w:rsidP="00252BF5">
            <w:pPr>
              <w:spacing w:line="36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課程</w:t>
            </w:r>
          </w:p>
          <w:p w14:paraId="1A9A5166" w14:textId="635834D2" w:rsidR="00D35D27" w:rsidRPr="00A34030" w:rsidRDefault="00BD4574" w:rsidP="00252BF5">
            <w:pPr>
              <w:spacing w:line="36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效益</w:t>
            </w:r>
          </w:p>
        </w:tc>
        <w:tc>
          <w:tcPr>
            <w:tcW w:w="10065" w:type="dxa"/>
            <w:gridSpan w:val="5"/>
            <w:vAlign w:val="center"/>
          </w:tcPr>
          <w:p w14:paraId="4F5471BB" w14:textId="6C5C31F8" w:rsidR="00D35D27" w:rsidRPr="00CE3E6B" w:rsidRDefault="00BD4574" w:rsidP="00A81EDA">
            <w:pPr>
              <w:snapToGrid w:val="0"/>
              <w:spacing w:line="440" w:lineRule="exact"/>
              <w:jc w:val="both"/>
              <w:outlineLvl w:val="3"/>
              <w:rPr>
                <w:rFonts w:ascii="標楷體" w:eastAsia="標楷體" w:hAnsi="標楷體" w:cs="新細明體" w:hint="eastAsia"/>
                <w:spacing w:val="-20"/>
                <w:w w:val="90"/>
                <w:szCs w:val="24"/>
              </w:rPr>
            </w:pPr>
            <w:r w:rsidRPr="00CE3E6B">
              <w:rPr>
                <w:rFonts w:ascii="標楷體" w:eastAsia="標楷體" w:hAnsi="標楷體" w:cs="新細明體" w:hint="eastAsia"/>
                <w:spacing w:val="-20"/>
                <w:w w:val="90"/>
                <w:sz w:val="32"/>
                <w:szCs w:val="32"/>
              </w:rPr>
              <w:t>本課程透過標準工時的介紹、產能之衡</w:t>
            </w:r>
            <w:r w:rsidR="00087454" w:rsidRPr="00CE3E6B">
              <w:rPr>
                <w:rFonts w:ascii="標楷體" w:eastAsia="標楷體" w:hAnsi="標楷體" w:cs="新細明體" w:hint="eastAsia"/>
                <w:spacing w:val="-20"/>
                <w:w w:val="90"/>
                <w:sz w:val="32"/>
                <w:szCs w:val="32"/>
              </w:rPr>
              <w:t>量</w:t>
            </w:r>
            <w:r w:rsidRPr="00CE3E6B">
              <w:rPr>
                <w:rFonts w:ascii="標楷體" w:eastAsia="標楷體" w:hAnsi="標楷體" w:cs="華康正顏楷體W5(P)" w:hint="eastAsia"/>
                <w:spacing w:val="-20"/>
                <w:w w:val="90"/>
                <w:sz w:val="32"/>
                <w:szCs w:val="32"/>
              </w:rPr>
              <w:t>計算、產能規劃、產能負荷分析之研習，將能帶</w:t>
            </w:r>
            <w:r w:rsidRPr="00CE3E6B">
              <w:rPr>
                <w:rFonts w:ascii="標楷體" w:eastAsia="標楷體" w:hAnsi="標楷體" w:cs="新細明體" w:hint="eastAsia"/>
                <w:spacing w:val="-20"/>
                <w:w w:val="90"/>
                <w:sz w:val="32"/>
                <w:szCs w:val="32"/>
              </w:rPr>
              <w:t>領</w:t>
            </w:r>
            <w:r w:rsidRPr="00CE3E6B">
              <w:rPr>
                <w:rFonts w:ascii="標楷體" w:eastAsia="標楷體" w:hAnsi="標楷體" w:cs="華康正顏楷體W5(P)" w:hint="eastAsia"/>
                <w:spacing w:val="-20"/>
                <w:w w:val="90"/>
                <w:sz w:val="32"/>
                <w:szCs w:val="32"/>
              </w:rPr>
              <w:t>您學會</w:t>
            </w:r>
            <w:r w:rsidRPr="00CE3E6B">
              <w:rPr>
                <w:rFonts w:ascii="標楷體" w:eastAsia="標楷體" w:hAnsi="標楷體" w:cs="新細明體" w:hint="eastAsia"/>
                <w:spacing w:val="-20"/>
                <w:w w:val="90"/>
                <w:sz w:val="32"/>
                <w:szCs w:val="32"/>
              </w:rPr>
              <w:t>有效作好產能需求規劃(CRP)。在企業電子化製造管理系統中，產能需求規劃主佔著重要一環，也是產銷協調的主要產能模擬參</w:t>
            </w:r>
            <w:r w:rsidRPr="00CE3E6B">
              <w:rPr>
                <w:rFonts w:ascii="標楷體" w:eastAsia="標楷體" w:hAnsi="標楷體" w:cs="華康正顏楷體W5(P)" w:hint="eastAsia"/>
                <w:spacing w:val="-20"/>
                <w:w w:val="90"/>
                <w:sz w:val="32"/>
                <w:szCs w:val="32"/>
              </w:rPr>
              <w:t>考依據，以用</w:t>
            </w:r>
            <w:r w:rsidR="00087454" w:rsidRPr="00CE3E6B">
              <w:rPr>
                <w:rFonts w:ascii="標楷體" w:eastAsia="標楷體" w:hAnsi="標楷體" w:cs="新細明體" w:hint="eastAsia"/>
                <w:spacing w:val="-20"/>
                <w:w w:val="90"/>
                <w:sz w:val="32"/>
                <w:szCs w:val="32"/>
              </w:rPr>
              <w:t>來</w:t>
            </w:r>
            <w:r w:rsidRPr="00CE3E6B">
              <w:rPr>
                <w:rFonts w:ascii="標楷體" w:eastAsia="標楷體" w:hAnsi="標楷體" w:cs="華康正顏楷體W5(P)" w:hint="eastAsia"/>
                <w:spacing w:val="-20"/>
                <w:w w:val="90"/>
                <w:sz w:val="32"/>
                <w:szCs w:val="32"/>
              </w:rPr>
              <w:t>提供允</w:t>
            </w:r>
            <w:r w:rsidR="00087454" w:rsidRPr="00CE3E6B">
              <w:rPr>
                <w:rFonts w:ascii="標楷體" w:eastAsia="標楷體" w:hAnsi="標楷體" w:cs="新細明體" w:hint="eastAsia"/>
                <w:spacing w:val="-20"/>
                <w:w w:val="90"/>
                <w:sz w:val="32"/>
                <w:szCs w:val="32"/>
              </w:rPr>
              <w:t>諾</w:t>
            </w:r>
            <w:r w:rsidRPr="00CE3E6B">
              <w:rPr>
                <w:rFonts w:ascii="標楷體" w:eastAsia="標楷體" w:hAnsi="標楷體" w:cs="華康正顏楷體W5(P)" w:hint="eastAsia"/>
                <w:spacing w:val="-20"/>
                <w:w w:val="90"/>
                <w:sz w:val="32"/>
                <w:szCs w:val="32"/>
              </w:rPr>
              <w:t>交期。本課程藉由實務教學、</w:t>
            </w:r>
            <w:r w:rsidRPr="00CE3E6B">
              <w:rPr>
                <w:rFonts w:ascii="標楷體" w:eastAsia="標楷體" w:hAnsi="標楷體" w:cs="新細明體" w:hint="eastAsia"/>
                <w:spacing w:val="-20"/>
                <w:w w:val="90"/>
                <w:sz w:val="32"/>
                <w:szCs w:val="32"/>
              </w:rPr>
              <w:t>理論引導，希望藉此培育製造業電子化製造管理</w:t>
            </w:r>
            <w:r w:rsidRPr="00CE3E6B">
              <w:rPr>
                <w:rFonts w:ascii="標楷體" w:eastAsia="標楷體" w:hAnsi="標楷體" w:cs="華康正顏楷體W5(P)" w:hint="eastAsia"/>
                <w:spacing w:val="-20"/>
                <w:w w:val="90"/>
                <w:sz w:val="32"/>
                <w:szCs w:val="32"/>
              </w:rPr>
              <w:t>人才，學以致用增進產業競爭</w:t>
            </w:r>
            <w:r w:rsidR="00087454" w:rsidRPr="00CE3E6B">
              <w:rPr>
                <w:rFonts w:ascii="標楷體" w:eastAsia="標楷體" w:hAnsi="標楷體" w:cs="華康正顏楷體W5(P)" w:hint="eastAsia"/>
                <w:spacing w:val="-20"/>
                <w:w w:val="90"/>
                <w:sz w:val="32"/>
                <w:szCs w:val="32"/>
              </w:rPr>
              <w:t>力</w:t>
            </w:r>
            <w:r w:rsidRPr="00CE3E6B">
              <w:rPr>
                <w:rFonts w:ascii="標楷體" w:eastAsia="標楷體" w:hAnsi="標楷體" w:cs="華康正顏楷體W5(P)" w:hint="eastAsia"/>
                <w:spacing w:val="-20"/>
                <w:w w:val="90"/>
                <w:sz w:val="32"/>
                <w:szCs w:val="32"/>
              </w:rPr>
              <w:t>。</w:t>
            </w:r>
            <w:r w:rsidRPr="00CE3E6B">
              <w:rPr>
                <w:rFonts w:ascii="標楷體" w:eastAsia="標楷體" w:hAnsi="標楷體" w:cs="新細明體" w:hint="eastAsia"/>
                <w:spacing w:val="-20"/>
                <w:w w:val="90"/>
                <w:sz w:val="32"/>
                <w:szCs w:val="32"/>
              </w:rPr>
              <w:t>本課程特別適合製造業之生產管理、運籌管理、供應鏈管理</w:t>
            </w:r>
            <w:r w:rsidRPr="00CE3E6B">
              <w:rPr>
                <w:rFonts w:ascii="標楷體" w:eastAsia="標楷體" w:hAnsi="標楷體" w:cs="華康正顏楷體W5(P)" w:hint="eastAsia"/>
                <w:spacing w:val="-20"/>
                <w:w w:val="90"/>
                <w:sz w:val="32"/>
                <w:szCs w:val="32"/>
              </w:rPr>
              <w:t>、製造部門及資訊系統等部門人員研習。是微</w:t>
            </w:r>
            <w:r w:rsidR="00087454" w:rsidRPr="00CE3E6B">
              <w:rPr>
                <w:rFonts w:ascii="標楷體" w:eastAsia="標楷體" w:hAnsi="標楷體" w:cs="新細明體" w:hint="eastAsia"/>
                <w:spacing w:val="-20"/>
                <w:w w:val="90"/>
                <w:sz w:val="32"/>
                <w:szCs w:val="32"/>
              </w:rPr>
              <w:t>利</w:t>
            </w:r>
            <w:r w:rsidRPr="00CE3E6B">
              <w:rPr>
                <w:rFonts w:ascii="標楷體" w:eastAsia="標楷體" w:hAnsi="標楷體" w:cs="華康正顏楷體W5(P)" w:hint="eastAsia"/>
                <w:spacing w:val="-20"/>
                <w:w w:val="90"/>
                <w:sz w:val="32"/>
                <w:szCs w:val="32"/>
              </w:rPr>
              <w:t>時代創造</w:t>
            </w:r>
            <w:r w:rsidR="00087454" w:rsidRPr="00CE3E6B">
              <w:rPr>
                <w:rFonts w:ascii="標楷體" w:eastAsia="標楷體" w:hAnsi="標楷體" w:cs="華康正顏楷體W5(P)" w:hint="eastAsia"/>
                <w:spacing w:val="-20"/>
                <w:w w:val="90"/>
                <w:sz w:val="32"/>
                <w:szCs w:val="32"/>
              </w:rPr>
              <w:t>利潤</w:t>
            </w:r>
            <w:r w:rsidRPr="00CE3E6B">
              <w:rPr>
                <w:rFonts w:ascii="標楷體" w:eastAsia="標楷體" w:hAnsi="標楷體" w:cs="華康正顏楷體W5(P)" w:hint="eastAsia"/>
                <w:spacing w:val="-20"/>
                <w:w w:val="90"/>
                <w:sz w:val="32"/>
                <w:szCs w:val="32"/>
              </w:rPr>
              <w:t>的最</w:t>
            </w:r>
            <w:r w:rsidRPr="00CE3E6B">
              <w:rPr>
                <w:rFonts w:ascii="標楷體" w:eastAsia="標楷體" w:hAnsi="標楷體" w:cs="新細明體" w:hint="eastAsia"/>
                <w:spacing w:val="-20"/>
                <w:w w:val="90"/>
                <w:sz w:val="32"/>
                <w:szCs w:val="32"/>
              </w:rPr>
              <w:t>佳秘訣。</w:t>
            </w:r>
          </w:p>
        </w:tc>
      </w:tr>
      <w:tr w:rsidR="00087454" w:rsidRPr="008C261A" w14:paraId="18BCA22A" w14:textId="77777777" w:rsidTr="00BD4574">
        <w:trPr>
          <w:trHeight w:val="1818"/>
        </w:trPr>
        <w:tc>
          <w:tcPr>
            <w:tcW w:w="967" w:type="dxa"/>
            <w:shd w:val="clear" w:color="auto" w:fill="DAEEF3" w:themeFill="accent5" w:themeFillTint="33"/>
            <w:vAlign w:val="center"/>
          </w:tcPr>
          <w:p w14:paraId="25084567" w14:textId="77777777" w:rsidR="00087454" w:rsidRDefault="00087454" w:rsidP="00252BF5">
            <w:pPr>
              <w:spacing w:line="36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 xml:space="preserve">課程   </w:t>
            </w:r>
          </w:p>
          <w:p w14:paraId="4D9DEBC4" w14:textId="08FA7349" w:rsidR="00087454" w:rsidRPr="00A34030" w:rsidRDefault="00131F78" w:rsidP="00252BF5">
            <w:pPr>
              <w:spacing w:line="36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</w:pPr>
            <w:r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10065" w:type="dxa"/>
            <w:gridSpan w:val="5"/>
            <w:vAlign w:val="center"/>
          </w:tcPr>
          <w:p w14:paraId="0A960C28" w14:textId="2AFF555F" w:rsidR="00131F78" w:rsidRDefault="00131F78" w:rsidP="00A81EDA">
            <w:pPr>
              <w:snapToGrid w:val="0"/>
              <w:spacing w:line="460" w:lineRule="exact"/>
              <w:jc w:val="both"/>
              <w:outlineLvl w:val="3"/>
              <w:rPr>
                <w:rFonts w:ascii="標楷體" w:eastAsia="標楷體" w:hAnsi="標楷體" w:cs="新細明體"/>
                <w:spacing w:val="-20"/>
                <w:w w:val="90"/>
                <w:kern w:val="0"/>
                <w:sz w:val="32"/>
                <w:szCs w:val="32"/>
              </w:rPr>
            </w:pPr>
            <w:r w:rsidRPr="00131F78">
              <w:rPr>
                <w:rFonts w:ascii="標楷體" w:eastAsia="標楷體" w:hAnsi="標楷體" w:cs="新細明體" w:hint="eastAsia"/>
                <w:spacing w:val="-20"/>
                <w:w w:val="90"/>
                <w:kern w:val="0"/>
                <w:sz w:val="32"/>
                <w:szCs w:val="32"/>
              </w:rPr>
              <w:t>標準工時更是產能需求規劃</w:t>
            </w:r>
            <w:r w:rsidRPr="00131F78">
              <w:rPr>
                <w:rFonts w:ascii="標楷體" w:eastAsia="標楷體" w:hAnsi="標楷體" w:cs="新細明體"/>
                <w:spacing w:val="-20"/>
                <w:w w:val="90"/>
                <w:kern w:val="0"/>
                <w:sz w:val="32"/>
                <w:szCs w:val="32"/>
              </w:rPr>
              <w:t xml:space="preserve"> (CRP</w:t>
            </w:r>
            <w:r>
              <w:rPr>
                <w:rFonts w:ascii="標楷體" w:eastAsia="標楷體" w:hAnsi="標楷體" w:cs="新細明體"/>
                <w:spacing w:val="-20"/>
                <w:w w:val="90"/>
                <w:kern w:val="0"/>
                <w:sz w:val="32"/>
                <w:szCs w:val="32"/>
              </w:rPr>
              <w:t>)</w:t>
            </w:r>
            <w:r w:rsidRPr="00131F78">
              <w:rPr>
                <w:rFonts w:ascii="標楷體" w:eastAsia="標楷體" w:hAnsi="標楷體" w:cs="新細明體" w:hint="eastAsia"/>
                <w:spacing w:val="-20"/>
                <w:w w:val="90"/>
                <w:kern w:val="0"/>
                <w:sz w:val="32"/>
                <w:szCs w:val="32"/>
              </w:rPr>
              <w:t>及</w:t>
            </w:r>
            <w:r w:rsidRPr="00131F78">
              <w:rPr>
                <w:rFonts w:ascii="標楷體" w:eastAsia="標楷體" w:hAnsi="標楷體" w:cs="新細明體"/>
                <w:spacing w:val="-20"/>
                <w:w w:val="90"/>
                <w:kern w:val="0"/>
                <w:sz w:val="32"/>
                <w:szCs w:val="32"/>
              </w:rPr>
              <w:t xml:space="preserve"> ERP</w:t>
            </w:r>
            <w:r w:rsidRPr="00131F78">
              <w:rPr>
                <w:rFonts w:ascii="標楷體" w:eastAsia="標楷體" w:hAnsi="標楷體" w:cs="新細明體" w:hint="eastAsia"/>
                <w:spacing w:val="-20"/>
                <w:w w:val="90"/>
                <w:kern w:val="0"/>
                <w:sz w:val="32"/>
                <w:szCs w:val="32"/>
              </w:rPr>
              <w:t>系統生產途程</w:t>
            </w:r>
            <w:r w:rsidRPr="00131F78">
              <w:rPr>
                <w:rFonts w:ascii="標楷體" w:eastAsia="標楷體" w:hAnsi="標楷體" w:cs="新細明體"/>
                <w:spacing w:val="-20"/>
                <w:w w:val="90"/>
                <w:kern w:val="0"/>
                <w:sz w:val="32"/>
                <w:szCs w:val="32"/>
              </w:rPr>
              <w:t xml:space="preserve"> (Routing)</w:t>
            </w:r>
            <w:r w:rsidRPr="00131F78">
              <w:rPr>
                <w:rFonts w:ascii="標楷體" w:eastAsia="標楷體" w:hAnsi="標楷體" w:cs="新細明體" w:hint="eastAsia"/>
                <w:spacing w:val="-20"/>
                <w:w w:val="90"/>
                <w:kern w:val="0"/>
                <w:sz w:val="32"/>
                <w:szCs w:val="32"/>
              </w:rPr>
              <w:t>最主要</w:t>
            </w:r>
            <w:r w:rsidRPr="00131F78">
              <w:rPr>
                <w:rFonts w:ascii="標楷體" w:eastAsia="標楷體" w:hAnsi="標楷體" w:cs="新細明體"/>
                <w:spacing w:val="-20"/>
                <w:w w:val="90"/>
                <w:kern w:val="0"/>
                <w:sz w:val="32"/>
                <w:szCs w:val="32"/>
              </w:rPr>
              <w:t xml:space="preserve"> input data</w:t>
            </w:r>
            <w:r w:rsidRPr="00131F78">
              <w:rPr>
                <w:rFonts w:ascii="標楷體" w:eastAsia="標楷體" w:hAnsi="標楷體" w:cs="新細明體" w:hint="eastAsia"/>
                <w:spacing w:val="-20"/>
                <w:w w:val="90"/>
                <w:kern w:val="0"/>
                <w:sz w:val="32"/>
                <w:szCs w:val="32"/>
              </w:rPr>
              <w:t>，產能如何計算以及產能負荷分析更是產能規劃中重要步驟。</w:t>
            </w:r>
          </w:p>
          <w:p w14:paraId="3E6A8D54" w14:textId="03753FC3" w:rsidR="00087454" w:rsidRPr="00131F78" w:rsidRDefault="00A81EDA" w:rsidP="00A81EDA">
            <w:pPr>
              <w:snapToGrid w:val="0"/>
              <w:spacing w:line="460" w:lineRule="exact"/>
              <w:jc w:val="both"/>
              <w:outlineLvl w:val="3"/>
              <w:rPr>
                <w:rFonts w:ascii="標楷體" w:eastAsia="標楷體" w:hAnsi="標楷體" w:cs="新細明體" w:hint="eastAsia"/>
                <w:spacing w:val="-20"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1" locked="0" layoutInCell="1" allowOverlap="1" wp14:anchorId="40D97C19" wp14:editId="0599E13C">
                  <wp:simplePos x="0" y="0"/>
                  <wp:positionH relativeFrom="column">
                    <wp:posOffset>4076065</wp:posOffset>
                  </wp:positionH>
                  <wp:positionV relativeFrom="paragraph">
                    <wp:posOffset>584200</wp:posOffset>
                  </wp:positionV>
                  <wp:extent cx="2176780" cy="1264285"/>
                  <wp:effectExtent l="0" t="0" r="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hutterstock_1182111460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675" r="6626" b="10016"/>
                          <a:stretch/>
                        </pic:blipFill>
                        <pic:spPr bwMode="auto">
                          <a:xfrm>
                            <a:off x="0" y="0"/>
                            <a:ext cx="2176780" cy="1264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1F78" w:rsidRPr="00131F78">
              <w:rPr>
                <w:rFonts w:ascii="標楷體" w:eastAsia="標楷體" w:hAnsi="標楷體" w:cs="新細明體" w:hint="eastAsia"/>
                <w:spacing w:val="-20"/>
                <w:w w:val="90"/>
                <w:kern w:val="0"/>
                <w:sz w:val="32"/>
                <w:szCs w:val="32"/>
              </w:rPr>
              <w:t>企業為爭取訂單的機會及提高對顧客的服務水準，常採取有單就接的承接訂單策略，製造現場則常</w:t>
            </w:r>
            <w:r w:rsidR="00131F78" w:rsidRPr="00131F78">
              <w:rPr>
                <w:rFonts w:ascii="標楷體" w:eastAsia="標楷體" w:hAnsi="標楷體" w:cs="新細明體"/>
                <w:spacing w:val="-20"/>
                <w:w w:val="90"/>
                <w:kern w:val="0"/>
                <w:sz w:val="32"/>
                <w:szCs w:val="32"/>
              </w:rPr>
              <w:t xml:space="preserve"> </w:t>
            </w:r>
            <w:r w:rsidR="00131F78" w:rsidRPr="00131F78">
              <w:rPr>
                <w:rFonts w:ascii="標楷體" w:eastAsia="標楷體" w:hAnsi="標楷體" w:cs="新細明體" w:hint="eastAsia"/>
                <w:spacing w:val="-20"/>
                <w:w w:val="90"/>
                <w:kern w:val="0"/>
                <w:sz w:val="32"/>
                <w:szCs w:val="32"/>
              </w:rPr>
              <w:t>以加班或外包來滿足訂單交期，工廠常因無法確實掌握製造現場實際的產能狀況以及物料進料時</w:t>
            </w:r>
            <w:r w:rsidR="00131F78" w:rsidRPr="00131F78">
              <w:rPr>
                <w:rFonts w:ascii="標楷體" w:eastAsia="標楷體" w:hAnsi="標楷體" w:cs="新細明體"/>
                <w:spacing w:val="-20"/>
                <w:w w:val="90"/>
                <w:kern w:val="0"/>
                <w:sz w:val="32"/>
                <w:szCs w:val="32"/>
              </w:rPr>
              <w:t xml:space="preserve"> </w:t>
            </w:r>
            <w:r w:rsidR="00131F78" w:rsidRPr="00131F78">
              <w:rPr>
                <w:rFonts w:ascii="標楷體" w:eastAsia="標楷體" w:hAnsi="標楷體" w:cs="新細明體" w:hint="eastAsia"/>
                <w:spacing w:val="-20"/>
                <w:w w:val="90"/>
                <w:kern w:val="0"/>
                <w:sz w:val="32"/>
                <w:szCs w:val="32"/>
              </w:rPr>
              <w:t>程，又以粗估產能的生產排程方式來允諾交期，造成無法滿足顧客交期或成本過高的惡性循環。在企業電子化製造管理系統中，產能需求規劃佔著重要一環，也是產銷協調的主要產能模擬參考依據。</w:t>
            </w:r>
          </w:p>
        </w:tc>
      </w:tr>
      <w:tr w:rsidR="00D35D27" w:rsidRPr="007D5445" w14:paraId="27BD2FC4" w14:textId="77777777" w:rsidTr="00BD4574">
        <w:trPr>
          <w:trHeight w:val="367"/>
        </w:trPr>
        <w:tc>
          <w:tcPr>
            <w:tcW w:w="967" w:type="dxa"/>
            <w:vMerge w:val="restart"/>
            <w:shd w:val="clear" w:color="auto" w:fill="DAEEF3" w:themeFill="accent5" w:themeFillTint="33"/>
            <w:vAlign w:val="center"/>
          </w:tcPr>
          <w:p w14:paraId="74F9C956" w14:textId="77777777" w:rsidR="00D35D27" w:rsidRPr="00A34030" w:rsidRDefault="00D35D27" w:rsidP="00252BF5">
            <w:pPr>
              <w:spacing w:line="360" w:lineRule="exact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費 用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DADEC1E" w14:textId="77777777" w:rsidR="00D35D27" w:rsidRPr="00E75A55" w:rsidRDefault="00D35D27" w:rsidP="00252BF5">
            <w:pPr>
              <w:spacing w:line="360" w:lineRule="exact"/>
              <w:jc w:val="center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E75A55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會員</w:t>
            </w:r>
          </w:p>
        </w:tc>
        <w:tc>
          <w:tcPr>
            <w:tcW w:w="1627" w:type="dxa"/>
            <w:vAlign w:val="center"/>
          </w:tcPr>
          <w:p w14:paraId="044808C1" w14:textId="77777777" w:rsidR="00D35D27" w:rsidRPr="00E75A55" w:rsidRDefault="00D35D27" w:rsidP="00252BF5">
            <w:pPr>
              <w:spacing w:line="360" w:lineRule="exact"/>
              <w:jc w:val="center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E75A55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免費</w:t>
            </w:r>
          </w:p>
        </w:tc>
        <w:tc>
          <w:tcPr>
            <w:tcW w:w="7307" w:type="dxa"/>
            <w:gridSpan w:val="3"/>
            <w:vAlign w:val="center"/>
          </w:tcPr>
          <w:p w14:paraId="5A847D06" w14:textId="533360D3" w:rsidR="00D35D27" w:rsidRPr="00E75A55" w:rsidRDefault="00D35D27" w:rsidP="00252BF5">
            <w:pPr>
              <w:spacing w:line="360" w:lineRule="exact"/>
              <w:jc w:val="both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E75A55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同公司報名第三位以上費用300元/人</w:t>
            </w:r>
          </w:p>
        </w:tc>
      </w:tr>
      <w:tr w:rsidR="00D35D27" w:rsidRPr="007D5445" w14:paraId="2BF42037" w14:textId="77777777" w:rsidTr="00BD4574">
        <w:trPr>
          <w:trHeight w:val="199"/>
        </w:trPr>
        <w:tc>
          <w:tcPr>
            <w:tcW w:w="967" w:type="dxa"/>
            <w:vMerge/>
            <w:shd w:val="clear" w:color="auto" w:fill="DAEEF3" w:themeFill="accent5" w:themeFillTint="33"/>
            <w:vAlign w:val="center"/>
          </w:tcPr>
          <w:p w14:paraId="1FDE2ADA" w14:textId="77777777" w:rsidR="00D35D27" w:rsidRPr="00A34030" w:rsidRDefault="00D35D27" w:rsidP="00252BF5">
            <w:pPr>
              <w:spacing w:line="360" w:lineRule="exact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14:paraId="291EACF6" w14:textId="77777777" w:rsidR="00D35D27" w:rsidRPr="00E75A55" w:rsidRDefault="00D35D27" w:rsidP="00252BF5">
            <w:pPr>
              <w:spacing w:line="360" w:lineRule="exact"/>
              <w:jc w:val="center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E75A55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非會員</w:t>
            </w:r>
          </w:p>
        </w:tc>
        <w:tc>
          <w:tcPr>
            <w:tcW w:w="1627" w:type="dxa"/>
            <w:vAlign w:val="center"/>
          </w:tcPr>
          <w:p w14:paraId="18DE22F3" w14:textId="77777777" w:rsidR="00D35D27" w:rsidRPr="00E75A55" w:rsidRDefault="00D35D27" w:rsidP="00252BF5">
            <w:pPr>
              <w:spacing w:line="360" w:lineRule="exact"/>
              <w:jc w:val="center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E75A55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2000元</w:t>
            </w:r>
          </w:p>
        </w:tc>
        <w:tc>
          <w:tcPr>
            <w:tcW w:w="7307" w:type="dxa"/>
            <w:gridSpan w:val="3"/>
            <w:vAlign w:val="center"/>
          </w:tcPr>
          <w:p w14:paraId="1CEF85FE" w14:textId="0775BA96" w:rsidR="00D35D27" w:rsidRPr="00E75A55" w:rsidRDefault="00D35D27" w:rsidP="00252BF5">
            <w:pPr>
              <w:spacing w:line="360" w:lineRule="exact"/>
              <w:jc w:val="both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E75A55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同公司報名第二位以上享九折優惠</w:t>
            </w:r>
          </w:p>
        </w:tc>
      </w:tr>
    </w:tbl>
    <w:p w14:paraId="0CC62EFB" w14:textId="019D1D2F" w:rsidR="00B30680" w:rsidRPr="007B3883" w:rsidRDefault="00B30680" w:rsidP="00A81EDA">
      <w:pPr>
        <w:widowControl w:val="0"/>
        <w:spacing w:line="32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7B3883">
        <w:rPr>
          <w:rFonts w:ascii="標楷體" w:eastAsia="標楷體" w:hAnsi="標楷體" w:cs="Times New Roman" w:hint="eastAsia"/>
          <w:b/>
          <w:sz w:val="32"/>
          <w:szCs w:val="32"/>
        </w:rPr>
        <w:t>報名前請先閱讀如下，以確保您的權益</w:t>
      </w:r>
    </w:p>
    <w:p w14:paraId="2A050EE7" w14:textId="3F29465C" w:rsidR="00B30680" w:rsidRPr="007B3883" w:rsidRDefault="00B30680" w:rsidP="00A81EDA">
      <w:pPr>
        <w:widowControl w:val="0"/>
        <w:numPr>
          <w:ilvl w:val="0"/>
          <w:numId w:val="1"/>
        </w:numPr>
        <w:spacing w:line="320" w:lineRule="exact"/>
        <w:ind w:left="482"/>
        <w:jc w:val="both"/>
        <w:rPr>
          <w:rFonts w:ascii="標楷體" w:eastAsia="標楷體" w:hAnsi="標楷體" w:cs="Times New Roman"/>
          <w:bCs/>
          <w:sz w:val="32"/>
          <w:szCs w:val="32"/>
        </w:rPr>
      </w:pPr>
      <w:r w:rsidRPr="007B3883">
        <w:rPr>
          <w:rFonts w:ascii="標楷體" w:eastAsia="標楷體" w:hAnsi="標楷體" w:cs="Times New Roman" w:hint="eastAsia"/>
          <w:b/>
          <w:sz w:val="32"/>
          <w:szCs w:val="32"/>
        </w:rPr>
        <w:t>主辦單位</w:t>
      </w:r>
      <w:r w:rsidRPr="007B3883">
        <w:rPr>
          <w:rFonts w:ascii="標楷體" w:eastAsia="標楷體" w:hAnsi="標楷體" w:cs="Times New Roman" w:hint="eastAsia"/>
          <w:bCs/>
          <w:sz w:val="32"/>
          <w:szCs w:val="32"/>
        </w:rPr>
        <w:t>：台南市工業會、台南市中小工業服務中心</w:t>
      </w:r>
    </w:p>
    <w:p w14:paraId="1F1984D8" w14:textId="4F46133E" w:rsidR="00B30680" w:rsidRPr="007B3883" w:rsidRDefault="00B30680" w:rsidP="00A81EDA">
      <w:pPr>
        <w:widowControl w:val="0"/>
        <w:numPr>
          <w:ilvl w:val="0"/>
          <w:numId w:val="1"/>
        </w:numPr>
        <w:spacing w:line="320" w:lineRule="exact"/>
        <w:ind w:left="482"/>
        <w:jc w:val="both"/>
        <w:rPr>
          <w:rFonts w:ascii="標楷體" w:eastAsia="標楷體" w:hAnsi="標楷體" w:cs="Times New Roman"/>
          <w:bCs/>
          <w:sz w:val="32"/>
          <w:szCs w:val="32"/>
        </w:rPr>
      </w:pPr>
      <w:r w:rsidRPr="007B3883">
        <w:rPr>
          <w:rFonts w:ascii="標楷體" w:eastAsia="標楷體" w:hAnsi="標楷體" w:cs="Times New Roman" w:hint="eastAsia"/>
          <w:b/>
          <w:sz w:val="32"/>
          <w:szCs w:val="32"/>
        </w:rPr>
        <w:t>報名方式</w:t>
      </w:r>
      <w:r w:rsidRPr="007B3883">
        <w:rPr>
          <w:rFonts w:ascii="標楷體" w:eastAsia="標楷體" w:hAnsi="標楷體" w:cs="Times New Roman" w:hint="eastAsia"/>
          <w:bCs/>
          <w:sz w:val="32"/>
          <w:szCs w:val="32"/>
        </w:rPr>
        <w:t>：詳填以下報名表連同繳費證明，傳真或郵寄至台南市工業會，並請來電確認。</w:t>
      </w:r>
    </w:p>
    <w:p w14:paraId="310A0C8A" w14:textId="2CD03089" w:rsidR="00B30680" w:rsidRPr="007B3883" w:rsidRDefault="00B30680" w:rsidP="00A81EDA">
      <w:pPr>
        <w:widowControl w:val="0"/>
        <w:numPr>
          <w:ilvl w:val="0"/>
          <w:numId w:val="1"/>
        </w:numPr>
        <w:spacing w:line="320" w:lineRule="exact"/>
        <w:ind w:left="482"/>
        <w:jc w:val="both"/>
        <w:rPr>
          <w:rFonts w:ascii="標楷體" w:eastAsia="標楷體" w:hAnsi="標楷體" w:cs="Times New Roman"/>
          <w:bCs/>
          <w:sz w:val="32"/>
          <w:szCs w:val="32"/>
        </w:rPr>
      </w:pPr>
      <w:r w:rsidRPr="007B3883">
        <w:rPr>
          <w:rFonts w:ascii="標楷體" w:eastAsia="標楷體" w:hAnsi="標楷體" w:cs="Times New Roman" w:hint="eastAsia"/>
          <w:b/>
          <w:sz w:val="32"/>
          <w:szCs w:val="32"/>
        </w:rPr>
        <w:t>上課地點</w:t>
      </w:r>
      <w:r w:rsidRPr="007B3883">
        <w:rPr>
          <w:rFonts w:ascii="標楷體" w:eastAsia="標楷體" w:hAnsi="標楷體" w:cs="Times New Roman" w:hint="eastAsia"/>
          <w:bCs/>
          <w:sz w:val="32"/>
          <w:szCs w:val="32"/>
        </w:rPr>
        <w:t>：勞工育樂中心第</w:t>
      </w:r>
      <w:r w:rsidR="00E75A55" w:rsidRPr="007B3883">
        <w:rPr>
          <w:rFonts w:ascii="標楷體" w:eastAsia="標楷體" w:hAnsi="標楷體" w:cs="Times New Roman" w:hint="eastAsia"/>
          <w:bCs/>
          <w:sz w:val="32"/>
          <w:szCs w:val="32"/>
        </w:rPr>
        <w:t>二</w:t>
      </w:r>
      <w:r w:rsidRPr="007B3883">
        <w:rPr>
          <w:rFonts w:ascii="標楷體" w:eastAsia="標楷體" w:hAnsi="標楷體" w:cs="Times New Roman" w:hint="eastAsia"/>
          <w:bCs/>
          <w:sz w:val="32"/>
          <w:szCs w:val="32"/>
        </w:rPr>
        <w:t>教室（台南市南區南門路261號</w:t>
      </w:r>
      <w:r w:rsidR="00E75A55" w:rsidRPr="007B3883">
        <w:rPr>
          <w:rFonts w:ascii="標楷體" w:eastAsia="標楷體" w:hAnsi="標楷體" w:cs="Times New Roman" w:hint="eastAsia"/>
          <w:bCs/>
          <w:sz w:val="32"/>
          <w:szCs w:val="32"/>
        </w:rPr>
        <w:t>2樓</w:t>
      </w:r>
      <w:r w:rsidRPr="007B3883">
        <w:rPr>
          <w:rFonts w:ascii="標楷體" w:eastAsia="標楷體" w:hAnsi="標楷體" w:cs="Times New Roman" w:hint="eastAsia"/>
          <w:bCs/>
          <w:sz w:val="32"/>
          <w:szCs w:val="32"/>
        </w:rPr>
        <w:t>）</w:t>
      </w:r>
      <w:bookmarkStart w:id="0" w:name="_GoBack"/>
      <w:bookmarkEnd w:id="0"/>
    </w:p>
    <w:p w14:paraId="698FDB34" w14:textId="3122099B" w:rsidR="00B30680" w:rsidRPr="007B3883" w:rsidRDefault="00B30680" w:rsidP="00A81EDA">
      <w:pPr>
        <w:widowControl w:val="0"/>
        <w:numPr>
          <w:ilvl w:val="0"/>
          <w:numId w:val="1"/>
        </w:numPr>
        <w:spacing w:line="320" w:lineRule="exact"/>
        <w:ind w:left="482"/>
        <w:jc w:val="both"/>
        <w:rPr>
          <w:rFonts w:ascii="標楷體" w:eastAsia="標楷體" w:hAnsi="標楷體" w:cs="Times New Roman"/>
          <w:bCs/>
          <w:sz w:val="32"/>
          <w:szCs w:val="32"/>
        </w:rPr>
      </w:pPr>
      <w:r w:rsidRPr="007B3883">
        <w:rPr>
          <w:rFonts w:ascii="標楷體" w:eastAsia="標楷體" w:hAnsi="標楷體" w:cs="Times New Roman" w:hint="eastAsia"/>
          <w:b/>
          <w:sz w:val="32"/>
          <w:szCs w:val="32"/>
        </w:rPr>
        <w:t>招生人數</w:t>
      </w:r>
      <w:r w:rsidRPr="007B3883">
        <w:rPr>
          <w:rFonts w:ascii="標楷體" w:eastAsia="標楷體" w:hAnsi="標楷體" w:cs="Times New Roman" w:hint="eastAsia"/>
          <w:bCs/>
          <w:sz w:val="32"/>
          <w:szCs w:val="32"/>
        </w:rPr>
        <w:t>：</w:t>
      </w:r>
      <w:r w:rsidR="006D6245" w:rsidRPr="007B3883">
        <w:rPr>
          <w:rFonts w:ascii="標楷體" w:eastAsia="標楷體" w:hAnsi="標楷體" w:cs="Times New Roman" w:hint="eastAsia"/>
          <w:bCs/>
          <w:sz w:val="32"/>
          <w:szCs w:val="32"/>
        </w:rPr>
        <w:t>50</w:t>
      </w:r>
      <w:r w:rsidRPr="007B3883">
        <w:rPr>
          <w:rFonts w:ascii="標楷體" w:eastAsia="標楷體" w:hAnsi="標楷體" w:cs="Times New Roman" w:hint="eastAsia"/>
          <w:bCs/>
          <w:sz w:val="32"/>
          <w:szCs w:val="32"/>
        </w:rPr>
        <w:t>人(名額有限，額滿為止)</w:t>
      </w:r>
    </w:p>
    <w:p w14:paraId="4ED94842" w14:textId="559646FB" w:rsidR="00F908A8" w:rsidRPr="007B3883" w:rsidRDefault="00B30680" w:rsidP="00A81EDA">
      <w:pPr>
        <w:widowControl w:val="0"/>
        <w:numPr>
          <w:ilvl w:val="0"/>
          <w:numId w:val="1"/>
        </w:numPr>
        <w:spacing w:line="320" w:lineRule="exact"/>
        <w:ind w:left="482"/>
        <w:jc w:val="both"/>
        <w:rPr>
          <w:rFonts w:ascii="標楷體" w:eastAsia="標楷體" w:hAnsi="標楷體" w:cs="Times New Roman"/>
          <w:bCs/>
          <w:sz w:val="32"/>
          <w:szCs w:val="32"/>
        </w:rPr>
      </w:pPr>
      <w:r w:rsidRPr="007B3883">
        <w:rPr>
          <w:rFonts w:ascii="標楷體" w:eastAsia="標楷體" w:hAnsi="標楷體" w:cs="Times New Roman" w:hint="eastAsia"/>
          <w:b/>
          <w:sz w:val="32"/>
          <w:szCs w:val="32"/>
        </w:rPr>
        <w:t>繳費方式</w:t>
      </w:r>
      <w:r w:rsidRPr="007B3883">
        <w:rPr>
          <w:rFonts w:ascii="標楷體" w:eastAsia="標楷體" w:hAnsi="標楷體" w:cs="Times New Roman" w:hint="eastAsia"/>
          <w:bCs/>
          <w:sz w:val="32"/>
          <w:szCs w:val="32"/>
        </w:rPr>
        <w:t>：</w:t>
      </w:r>
      <w:r w:rsidRPr="007B3883">
        <w:rPr>
          <w:rFonts w:ascii="標楷體" w:eastAsia="標楷體" w:hAnsi="標楷體" w:cs="Times New Roman" w:hint="eastAsia"/>
          <w:bCs/>
          <w:spacing w:val="-6"/>
          <w:sz w:val="32"/>
          <w:szCs w:val="32"/>
        </w:rPr>
        <w:t>郵寄現金袋或郵政劃撥 (劃撥帳號:31399434戶名:台南市工業會)</w:t>
      </w:r>
      <w:r w:rsidR="00C41BF5" w:rsidRPr="007B3883">
        <w:rPr>
          <w:rFonts w:ascii="標楷體" w:eastAsia="標楷體" w:hAnsi="標楷體" w:cs="Times New Roman" w:hint="eastAsia"/>
          <w:bCs/>
          <w:sz w:val="32"/>
          <w:szCs w:val="32"/>
        </w:rPr>
        <w:br/>
      </w:r>
      <w:r w:rsidR="00F908A8" w:rsidRPr="007B3883">
        <w:rPr>
          <w:rFonts w:ascii="標楷體" w:eastAsia="標楷體" w:hAnsi="標楷體" w:cs="Times New Roman" w:hint="eastAsia"/>
          <w:bCs/>
          <w:sz w:val="32"/>
          <w:szCs w:val="32"/>
        </w:rPr>
        <w:t xml:space="preserve">        </w:t>
      </w:r>
      <w:r w:rsidR="00F81C9F" w:rsidRPr="007B3883">
        <w:rPr>
          <w:rFonts w:ascii="標楷體" w:eastAsia="標楷體" w:hAnsi="標楷體" w:cs="Times New Roman"/>
          <w:bCs/>
          <w:sz w:val="32"/>
          <w:szCs w:val="32"/>
        </w:rPr>
        <w:t xml:space="preserve">  </w:t>
      </w:r>
      <w:r w:rsidRPr="007B3883">
        <w:rPr>
          <w:rFonts w:ascii="標楷體" w:eastAsia="標楷體" w:hAnsi="標楷體" w:cs="Times New Roman" w:hint="eastAsia"/>
          <w:bCs/>
          <w:sz w:val="32"/>
          <w:szCs w:val="32"/>
        </w:rPr>
        <w:t>為避免資源浪費，報名後若不克參加酌收手續費10%</w:t>
      </w:r>
      <w:r w:rsidR="0011457E" w:rsidRPr="007B3883">
        <w:rPr>
          <w:rFonts w:ascii="標楷體" w:eastAsia="標楷體" w:hAnsi="標楷體" w:cs="Times New Roman" w:hint="eastAsia"/>
          <w:bCs/>
          <w:sz w:val="32"/>
          <w:szCs w:val="32"/>
        </w:rPr>
        <w:t>。</w:t>
      </w:r>
    </w:p>
    <w:p w14:paraId="59BAD5FE" w14:textId="181AAD56" w:rsidR="00131F78" w:rsidRPr="00A81EDA" w:rsidRDefault="00B30680" w:rsidP="00A81EDA">
      <w:pPr>
        <w:pStyle w:val="af0"/>
        <w:widowControl w:val="0"/>
        <w:numPr>
          <w:ilvl w:val="0"/>
          <w:numId w:val="1"/>
        </w:numPr>
        <w:spacing w:line="320" w:lineRule="exact"/>
        <w:ind w:leftChars="0"/>
        <w:jc w:val="both"/>
        <w:rPr>
          <w:rFonts w:ascii="標楷體" w:eastAsia="標楷體" w:hAnsi="標楷體" w:cs="Times New Roman" w:hint="eastAsia"/>
          <w:bCs/>
          <w:sz w:val="32"/>
          <w:szCs w:val="32"/>
        </w:rPr>
      </w:pPr>
      <w:r w:rsidRPr="00A81EDA">
        <w:rPr>
          <w:rFonts w:ascii="標楷體" w:eastAsia="標楷體" w:hAnsi="標楷體" w:cs="Times New Roman" w:hint="eastAsia"/>
          <w:b/>
          <w:sz w:val="32"/>
          <w:szCs w:val="32"/>
        </w:rPr>
        <w:t>聯絡方式：</w:t>
      </w:r>
      <w:r w:rsidRPr="00A81EDA">
        <w:rPr>
          <w:rFonts w:ascii="標楷體" w:eastAsia="標楷體" w:hAnsi="標楷體" w:cs="Times New Roman" w:hint="eastAsia"/>
          <w:bCs/>
          <w:sz w:val="32"/>
          <w:szCs w:val="32"/>
        </w:rPr>
        <w:t>電話：06-2136711   傳真：06-2139309  聯絡人：</w:t>
      </w:r>
      <w:r w:rsidR="00376C55" w:rsidRPr="00A81EDA">
        <w:rPr>
          <w:rFonts w:ascii="標楷體" w:eastAsia="標楷體" w:hAnsi="標楷體" w:cs="Times New Roman" w:hint="eastAsia"/>
          <w:bCs/>
          <w:sz w:val="32"/>
          <w:szCs w:val="32"/>
        </w:rPr>
        <w:t>陳</w:t>
      </w:r>
      <w:r w:rsidR="00E34E95" w:rsidRPr="00A81EDA">
        <w:rPr>
          <w:rFonts w:ascii="標楷體" w:eastAsia="標楷體" w:hAnsi="標楷體" w:cs="Times New Roman" w:hint="eastAsia"/>
          <w:bCs/>
          <w:sz w:val="32"/>
          <w:szCs w:val="32"/>
        </w:rPr>
        <w:t>怡伶</w:t>
      </w:r>
      <w:r w:rsidRPr="00A81EDA">
        <w:rPr>
          <w:rFonts w:ascii="標楷體" w:eastAsia="標楷體" w:hAnsi="標楷體" w:cs="Times New Roman" w:hint="eastAsia"/>
          <w:bCs/>
          <w:sz w:val="32"/>
          <w:szCs w:val="32"/>
        </w:rPr>
        <w:t>小姐</w:t>
      </w:r>
    </w:p>
    <w:p w14:paraId="26BE3C5F" w14:textId="28092DE8" w:rsidR="00131F78" w:rsidRDefault="00131F78" w:rsidP="00A81EDA">
      <w:pPr>
        <w:widowControl w:val="0"/>
        <w:spacing w:line="320" w:lineRule="exact"/>
        <w:ind w:left="482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131F78">
        <w:rPr>
          <w:rFonts w:ascii="標楷體" w:eastAsia="標楷體" w:hAnsi="標楷體" w:cs="Times New Roman"/>
          <w:b/>
          <w:sz w:val="32"/>
          <w:szCs w:val="32"/>
        </w:rPr>
        <w:t>※報名後須臨時取消，請務必提前來電告知</w:t>
      </w:r>
    </w:p>
    <w:p w14:paraId="71BC6FC2" w14:textId="77777777" w:rsidR="00131F78" w:rsidRPr="00131F78" w:rsidRDefault="00131F78" w:rsidP="00131F78">
      <w:pPr>
        <w:widowControl w:val="0"/>
        <w:spacing w:line="240" w:lineRule="exact"/>
        <w:ind w:left="482"/>
        <w:jc w:val="center"/>
        <w:rPr>
          <w:rFonts w:ascii="標楷體" w:eastAsia="標楷體" w:hAnsi="標楷體" w:cs="Times New Roman" w:hint="eastAsia"/>
          <w:bCs/>
          <w:sz w:val="32"/>
          <w:szCs w:val="32"/>
        </w:rPr>
      </w:pPr>
    </w:p>
    <w:p w14:paraId="5527F87B" w14:textId="1F4171C9" w:rsidR="00F201D9" w:rsidRPr="00A34030" w:rsidRDefault="00105BA1" w:rsidP="008C261A">
      <w:pPr>
        <w:widowControl w:val="0"/>
        <w:snapToGrid w:val="0"/>
        <w:spacing w:line="320" w:lineRule="exact"/>
        <w:jc w:val="both"/>
        <w:rPr>
          <w:rFonts w:ascii="CIDFont+F1" w:eastAsia="CIDFont+F1" w:hAnsi="Times New Roman" w:cs="Times New Roman"/>
          <w:b/>
          <w:sz w:val="27"/>
          <w:szCs w:val="27"/>
          <w:shd w:val="pct15" w:color="auto" w:fill="FFFFFF"/>
        </w:rPr>
      </w:pP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------</w:t>
      </w:r>
      <w:r w:rsidR="00AF2CE0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</w:t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</w:t>
      </w: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</w:t>
      </w:r>
      <w:r w:rsidR="00F25AA5">
        <w:rPr>
          <w:rFonts w:ascii="CIDFont+F1" w:eastAsia="CIDFont+F1" w:hAnsi="Times New Roman" w:cs="Times New Roman" w:hint="eastAsia"/>
          <w:b/>
          <w:sz w:val="26"/>
          <w:szCs w:val="26"/>
        </w:rPr>
        <w:t>---</w:t>
      </w: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------</w:t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</w:t>
      </w:r>
      <w:r w:rsidR="003F0C75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</w:t>
      </w:r>
      <w:r w:rsidR="003F0C75" w:rsidRPr="00A34030">
        <w:rPr>
          <w:rFonts w:ascii="CIDFont+F1" w:eastAsia="CIDFont+F1" w:hAnsi="Times New Roman" w:cs="Times New Roman" w:hint="eastAsia"/>
          <w:b/>
          <w:sz w:val="26"/>
          <w:szCs w:val="26"/>
        </w:rPr>
        <w:sym w:font="Wingdings" w:char="F022"/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</w:t>
      </w:r>
      <w:r w:rsidR="003F0C75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------</w:t>
      </w:r>
      <w:r w:rsidR="003F0C75" w:rsidRPr="00F25AA5">
        <w:rPr>
          <w:rFonts w:ascii="CIDFont+F1" w:eastAsia="CIDFont+F1" w:hAnsi="Times New Roman" w:cs="Times New Roman" w:hint="eastAsia"/>
          <w:b/>
          <w:szCs w:val="24"/>
        </w:rPr>
        <w:t>煩請填妥資料並剪下回傳</w:t>
      </w:r>
      <w:r w:rsidR="00AD7A0F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</w:t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</w:t>
      </w:r>
      <w:r w:rsidR="00AD7A0F" w:rsidRPr="00A34030">
        <w:rPr>
          <w:rFonts w:ascii="CIDFont+F1" w:eastAsia="CIDFont+F1" w:hAnsi="Times New Roman" w:cs="Times New Roman" w:hint="eastAsia"/>
          <w:b/>
          <w:sz w:val="26"/>
          <w:szCs w:val="26"/>
        </w:rPr>
        <w:sym w:font="Wingdings" w:char="F022"/>
      </w:r>
      <w:r w:rsidR="00AA3B44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</w:t>
      </w: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</w:t>
      </w:r>
      <w:r w:rsidR="00F25AA5">
        <w:rPr>
          <w:rFonts w:ascii="CIDFont+F1" w:eastAsia="CIDFont+F1" w:hAnsi="Times New Roman" w:cs="Times New Roman" w:hint="eastAsia"/>
          <w:b/>
          <w:sz w:val="26"/>
          <w:szCs w:val="26"/>
        </w:rPr>
        <w:t>---</w:t>
      </w: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----------</w:t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</w:t>
      </w:r>
      <w:r w:rsidR="00A34030">
        <w:rPr>
          <w:rFonts w:ascii="CIDFont+F1" w:eastAsia="CIDFont+F1" w:hAnsi="Times New Roman" w:cs="Times New Roman" w:hint="eastAsia"/>
          <w:b/>
          <w:sz w:val="26"/>
          <w:szCs w:val="26"/>
        </w:rPr>
        <w:t>-</w:t>
      </w:r>
      <w:r w:rsidR="00AF2CE0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</w:t>
      </w:r>
    </w:p>
    <w:p w14:paraId="7974787F" w14:textId="79805DA6" w:rsidR="00D56D47" w:rsidRPr="00CE3E6B" w:rsidRDefault="00017F01" w:rsidP="001C5E96">
      <w:pPr>
        <w:spacing w:line="420" w:lineRule="exact"/>
        <w:jc w:val="center"/>
        <w:rPr>
          <w:rFonts w:ascii="Times New Roman" w:eastAsia="標楷體" w:hAnsi="Times New Roman" w:cs="Times New Roman"/>
          <w:b/>
          <w:w w:val="85"/>
          <w:sz w:val="28"/>
          <w:szCs w:val="28"/>
        </w:rPr>
      </w:pPr>
      <w:r w:rsidRPr="00CE3E6B">
        <w:rPr>
          <w:rFonts w:ascii="CIDFont+F1" w:eastAsia="CIDFont+F1" w:hAnsiTheme="minorEastAsia" w:cs="Times New Roman" w:hint="eastAsia"/>
          <w:b/>
          <w:w w:val="85"/>
          <w:kern w:val="0"/>
          <w:sz w:val="28"/>
          <w:szCs w:val="28"/>
        </w:rPr>
        <w:t>〈</w:t>
      </w:r>
      <w:r w:rsidR="00CE3E6B" w:rsidRPr="00CE3E6B">
        <w:rPr>
          <w:rFonts w:ascii="CIDFont+F1" w:eastAsia="CIDFont+F1" w:hAnsi="Times New Roman" w:cs="Times New Roman" w:hint="eastAsia"/>
          <w:b/>
          <w:bCs/>
          <w:w w:val="85"/>
          <w:sz w:val="32"/>
          <w:szCs w:val="32"/>
        </w:rPr>
        <w:t>標準工時、生產途程、產能邏輯、產能負荷分析與產能需求規劃(CPR)實務</w:t>
      </w:r>
      <w:r w:rsidRPr="00CE3E6B">
        <w:rPr>
          <w:rFonts w:ascii="CIDFont+F1" w:eastAsia="CIDFont+F1" w:hAnsiTheme="minorEastAsia" w:cs="Times New Roman" w:hint="eastAsia"/>
          <w:b/>
          <w:w w:val="85"/>
          <w:kern w:val="0"/>
          <w:sz w:val="28"/>
          <w:szCs w:val="28"/>
        </w:rPr>
        <w:t>〉</w:t>
      </w:r>
      <w:r w:rsidR="00D56D47" w:rsidRPr="00CE3E6B">
        <w:rPr>
          <w:rFonts w:ascii="CIDFont+F1" w:eastAsia="CIDFont+F1" w:hAnsi="Times New Roman" w:cs="Times New Roman" w:hint="eastAsia"/>
          <w:b/>
          <w:w w:val="85"/>
          <w:sz w:val="28"/>
          <w:szCs w:val="28"/>
        </w:rPr>
        <w:t>講習會</w:t>
      </w:r>
      <w:r w:rsidR="00D56D47" w:rsidRPr="00CE3E6B">
        <w:rPr>
          <w:rFonts w:ascii="CIDFont+F1" w:eastAsia="CIDFont+F1" w:hAnsi="Bookman Old Style" w:cs="Times New Roman" w:hint="eastAsia"/>
          <w:b/>
          <w:w w:val="85"/>
          <w:sz w:val="28"/>
          <w:szCs w:val="28"/>
        </w:rPr>
        <w:t>1</w:t>
      </w:r>
      <w:r w:rsidR="00F760A5" w:rsidRPr="00CE3E6B">
        <w:rPr>
          <w:rFonts w:ascii="CIDFont+F1" w:eastAsia="CIDFont+F1" w:hAnsi="Bookman Old Style" w:cs="Times New Roman" w:hint="eastAsia"/>
          <w:b/>
          <w:w w:val="85"/>
          <w:sz w:val="28"/>
          <w:szCs w:val="28"/>
        </w:rPr>
        <w:t>1</w:t>
      </w:r>
      <w:r w:rsidR="00FD5C3C" w:rsidRPr="00CE3E6B">
        <w:rPr>
          <w:rFonts w:ascii="CIDFont+F1" w:eastAsia="CIDFont+F1" w:hAnsi="Bookman Old Style" w:cs="Times New Roman"/>
          <w:b/>
          <w:w w:val="85"/>
          <w:sz w:val="28"/>
          <w:szCs w:val="28"/>
        </w:rPr>
        <w:t>2</w:t>
      </w:r>
      <w:r w:rsidR="00D56D47" w:rsidRPr="00CE3E6B">
        <w:rPr>
          <w:rFonts w:ascii="CIDFont+F1" w:eastAsia="CIDFont+F1" w:hAnsi="Bookman Old Style" w:cs="Times New Roman" w:hint="eastAsia"/>
          <w:b/>
          <w:w w:val="85"/>
          <w:sz w:val="28"/>
          <w:szCs w:val="28"/>
        </w:rPr>
        <w:t>.</w:t>
      </w:r>
      <w:r w:rsidR="00FD5C3C" w:rsidRPr="00CE3E6B">
        <w:rPr>
          <w:rFonts w:ascii="CIDFont+F1" w:eastAsia="CIDFont+F1" w:hAnsi="Bookman Old Style" w:cs="Times New Roman"/>
          <w:b/>
          <w:w w:val="85"/>
          <w:sz w:val="28"/>
          <w:szCs w:val="28"/>
        </w:rPr>
        <w:t>0</w:t>
      </w:r>
      <w:r w:rsidR="00CE3E6B" w:rsidRPr="00CE3E6B">
        <w:rPr>
          <w:rFonts w:ascii="CIDFont+F1" w:eastAsia="CIDFont+F1" w:hAnsi="Bookman Old Style" w:cs="Times New Roman"/>
          <w:b/>
          <w:w w:val="85"/>
          <w:sz w:val="28"/>
          <w:szCs w:val="28"/>
        </w:rPr>
        <w:t>4.13</w:t>
      </w:r>
    </w:p>
    <w:tbl>
      <w:tblPr>
        <w:tblpPr w:leftFromText="180" w:rightFromText="180" w:vertAnchor="text" w:horzAnchor="margin" w:tblpY="150"/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5"/>
        <w:gridCol w:w="3581"/>
        <w:gridCol w:w="1766"/>
        <w:gridCol w:w="2630"/>
      </w:tblGrid>
      <w:tr w:rsidR="00E345DB" w:rsidRPr="00A34030" w14:paraId="24870FF5" w14:textId="77777777" w:rsidTr="00590E38">
        <w:trPr>
          <w:trHeight w:val="276"/>
        </w:trPr>
        <w:tc>
          <w:tcPr>
            <w:tcW w:w="1436" w:type="pct"/>
            <w:vAlign w:val="center"/>
          </w:tcPr>
          <w:p w14:paraId="043F9CF9" w14:textId="77777777" w:rsidR="00E345DB" w:rsidRPr="00A34030" w:rsidRDefault="00E345DB" w:rsidP="00E5213D">
            <w:pPr>
              <w:snapToGrid w:val="0"/>
              <w:spacing w:line="320" w:lineRule="exact"/>
              <w:jc w:val="center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1600" w:type="pct"/>
            <w:vAlign w:val="center"/>
          </w:tcPr>
          <w:p w14:paraId="1775A140" w14:textId="77777777" w:rsidR="00E345DB" w:rsidRPr="00A34030" w:rsidRDefault="00E345DB" w:rsidP="00E5213D">
            <w:pPr>
              <w:snapToGrid w:val="0"/>
              <w:spacing w:line="320" w:lineRule="exact"/>
              <w:jc w:val="center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職  稱</w:t>
            </w:r>
          </w:p>
        </w:tc>
        <w:tc>
          <w:tcPr>
            <w:tcW w:w="1964" w:type="pct"/>
            <w:gridSpan w:val="2"/>
            <w:vAlign w:val="center"/>
          </w:tcPr>
          <w:p w14:paraId="16B7CED9" w14:textId="77777777" w:rsidR="00E345DB" w:rsidRPr="00A34030" w:rsidRDefault="00E345DB" w:rsidP="00E5213D">
            <w:pPr>
              <w:snapToGrid w:val="0"/>
              <w:spacing w:line="320" w:lineRule="exact"/>
              <w:jc w:val="center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備         註</w:t>
            </w:r>
          </w:p>
        </w:tc>
      </w:tr>
      <w:tr w:rsidR="00E345DB" w:rsidRPr="00A34030" w14:paraId="4CAB41D8" w14:textId="77777777" w:rsidTr="00590E38">
        <w:trPr>
          <w:trHeight w:val="516"/>
        </w:trPr>
        <w:tc>
          <w:tcPr>
            <w:tcW w:w="1436" w:type="pct"/>
          </w:tcPr>
          <w:p w14:paraId="6C7BFB86" w14:textId="77777777" w:rsidR="00E345DB" w:rsidRPr="00A34030" w:rsidRDefault="00E345DB" w:rsidP="00E5270F">
            <w:pPr>
              <w:snapToGrid w:val="0"/>
              <w:spacing w:line="260" w:lineRule="exact"/>
              <w:jc w:val="center"/>
              <w:rPr>
                <w:rFonts w:ascii="CIDFont+F1" w:eastAsia="CIDFont+F1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600" w:type="pct"/>
          </w:tcPr>
          <w:p w14:paraId="6B6D357E" w14:textId="77777777" w:rsidR="00E345DB" w:rsidRPr="00A34030" w:rsidRDefault="00E345DB" w:rsidP="00E5270F">
            <w:pPr>
              <w:snapToGrid w:val="0"/>
              <w:spacing w:line="260" w:lineRule="exact"/>
              <w:rPr>
                <w:rFonts w:ascii="CIDFont+F1" w:eastAsia="CIDFont+F1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89" w:type="pct"/>
            <w:vAlign w:val="center"/>
          </w:tcPr>
          <w:p w14:paraId="57AA1FAE" w14:textId="77777777" w:rsidR="00E345DB" w:rsidRPr="00A34030" w:rsidRDefault="00E345DB" w:rsidP="001C5E96">
            <w:pPr>
              <w:snapToGrid w:val="0"/>
              <w:spacing w:line="32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kern w:val="0"/>
                <w:sz w:val="28"/>
                <w:szCs w:val="28"/>
              </w:rPr>
              <w:t>聯絡人</w:t>
            </w:r>
          </w:p>
        </w:tc>
        <w:tc>
          <w:tcPr>
            <w:tcW w:w="1175" w:type="pct"/>
          </w:tcPr>
          <w:p w14:paraId="348E2842" w14:textId="77777777" w:rsidR="00E345DB" w:rsidRPr="00A34030" w:rsidRDefault="00E345DB" w:rsidP="00E5270F">
            <w:pPr>
              <w:snapToGrid w:val="0"/>
              <w:spacing w:line="260" w:lineRule="exact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A34030" w14:paraId="27133974" w14:textId="77777777" w:rsidTr="00590E38">
        <w:trPr>
          <w:trHeight w:val="508"/>
        </w:trPr>
        <w:tc>
          <w:tcPr>
            <w:tcW w:w="1436" w:type="pct"/>
          </w:tcPr>
          <w:p w14:paraId="6109DB73" w14:textId="77777777" w:rsidR="00E345DB" w:rsidRPr="00A34030" w:rsidRDefault="00E345DB" w:rsidP="00E5270F">
            <w:pPr>
              <w:snapToGrid w:val="0"/>
              <w:spacing w:line="260" w:lineRule="exact"/>
              <w:jc w:val="center"/>
              <w:rPr>
                <w:rFonts w:ascii="CIDFont+F1" w:eastAsia="CIDFont+F1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600" w:type="pct"/>
          </w:tcPr>
          <w:p w14:paraId="5234BEC4" w14:textId="77777777" w:rsidR="00E345DB" w:rsidRPr="00A34030" w:rsidRDefault="00E345DB" w:rsidP="00E5270F">
            <w:pPr>
              <w:snapToGrid w:val="0"/>
              <w:spacing w:line="260" w:lineRule="exact"/>
              <w:rPr>
                <w:rFonts w:ascii="CIDFont+F1" w:eastAsia="CIDFont+F1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89" w:type="pct"/>
            <w:vAlign w:val="center"/>
          </w:tcPr>
          <w:p w14:paraId="4C8745EF" w14:textId="63565570" w:rsidR="00E345DB" w:rsidRPr="00A34030" w:rsidRDefault="00E345DB" w:rsidP="001C5E96">
            <w:pPr>
              <w:snapToGrid w:val="0"/>
              <w:spacing w:line="32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電   話</w:t>
            </w:r>
          </w:p>
        </w:tc>
        <w:tc>
          <w:tcPr>
            <w:tcW w:w="1175" w:type="pct"/>
          </w:tcPr>
          <w:p w14:paraId="7C92CEC4" w14:textId="77777777" w:rsidR="00E345DB" w:rsidRPr="00A34030" w:rsidRDefault="00E345DB" w:rsidP="00E5270F">
            <w:pPr>
              <w:snapToGrid w:val="0"/>
              <w:spacing w:line="260" w:lineRule="exact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A34030" w14:paraId="263FBA9B" w14:textId="77777777" w:rsidTr="00590E38">
        <w:trPr>
          <w:trHeight w:val="447"/>
        </w:trPr>
        <w:tc>
          <w:tcPr>
            <w:tcW w:w="1436" w:type="pct"/>
            <w:vAlign w:val="center"/>
          </w:tcPr>
          <w:p w14:paraId="278FE18C" w14:textId="77777777" w:rsidR="00E345DB" w:rsidRPr="00A34030" w:rsidRDefault="00E345DB" w:rsidP="00E5213D">
            <w:pPr>
              <w:snapToGrid w:val="0"/>
              <w:spacing w:line="340" w:lineRule="exact"/>
              <w:jc w:val="distribute"/>
              <w:rPr>
                <w:rFonts w:ascii="CIDFont+F1" w:eastAsia="CIDFont+F1" w:hAnsi="Times New Roman" w:cs="Times New Roman"/>
                <w:sz w:val="28"/>
                <w:szCs w:val="28"/>
              </w:rPr>
            </w:pPr>
          </w:p>
        </w:tc>
        <w:tc>
          <w:tcPr>
            <w:tcW w:w="1600" w:type="pct"/>
          </w:tcPr>
          <w:p w14:paraId="55CC797F" w14:textId="77777777" w:rsidR="00E345DB" w:rsidRPr="00A34030" w:rsidRDefault="00E345DB" w:rsidP="00E5270F">
            <w:pPr>
              <w:snapToGrid w:val="0"/>
              <w:spacing w:line="260" w:lineRule="exact"/>
              <w:rPr>
                <w:rFonts w:ascii="CIDFont+F1" w:eastAsia="CIDFont+F1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89" w:type="pct"/>
            <w:vAlign w:val="center"/>
          </w:tcPr>
          <w:p w14:paraId="205DDB79" w14:textId="77777777" w:rsidR="00E345DB" w:rsidRPr="00A34030" w:rsidRDefault="00E345DB" w:rsidP="001C5E96">
            <w:pPr>
              <w:snapToGrid w:val="0"/>
              <w:spacing w:line="32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傳   真</w:t>
            </w:r>
          </w:p>
        </w:tc>
        <w:tc>
          <w:tcPr>
            <w:tcW w:w="1175" w:type="pct"/>
          </w:tcPr>
          <w:p w14:paraId="4BB97EBB" w14:textId="77777777" w:rsidR="00E345DB" w:rsidRPr="00A34030" w:rsidRDefault="00E345DB" w:rsidP="00E5270F">
            <w:pPr>
              <w:snapToGrid w:val="0"/>
              <w:spacing w:line="260" w:lineRule="exact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A34030" w14:paraId="03ECE732" w14:textId="77777777" w:rsidTr="00590E38">
        <w:trPr>
          <w:trHeight w:val="426"/>
        </w:trPr>
        <w:tc>
          <w:tcPr>
            <w:tcW w:w="1436" w:type="pct"/>
            <w:vAlign w:val="center"/>
          </w:tcPr>
          <w:p w14:paraId="75E68AA5" w14:textId="77777777" w:rsidR="00E345DB" w:rsidRPr="00A34030" w:rsidRDefault="00E345DB" w:rsidP="00E5213D">
            <w:pPr>
              <w:snapToGrid w:val="0"/>
              <w:spacing w:line="32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公  司  名  稱</w:t>
            </w:r>
          </w:p>
        </w:tc>
        <w:tc>
          <w:tcPr>
            <w:tcW w:w="1600" w:type="pct"/>
          </w:tcPr>
          <w:p w14:paraId="2861E0F1" w14:textId="77777777" w:rsidR="00E345DB" w:rsidRPr="00A34030" w:rsidRDefault="00E345DB" w:rsidP="00E5270F">
            <w:pPr>
              <w:snapToGrid w:val="0"/>
              <w:spacing w:line="260" w:lineRule="exact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14:paraId="4DFF40E9" w14:textId="77777777" w:rsidR="00E345DB" w:rsidRPr="00A34030" w:rsidRDefault="00E345DB" w:rsidP="001C5E96">
            <w:pPr>
              <w:snapToGrid w:val="0"/>
              <w:spacing w:line="32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公  司  章</w:t>
            </w:r>
          </w:p>
        </w:tc>
        <w:tc>
          <w:tcPr>
            <w:tcW w:w="1175" w:type="pct"/>
          </w:tcPr>
          <w:p w14:paraId="546A0FCC" w14:textId="77777777" w:rsidR="00E345DB" w:rsidRPr="00A34030" w:rsidRDefault="00E345DB" w:rsidP="00E5270F">
            <w:pPr>
              <w:snapToGrid w:val="0"/>
              <w:spacing w:line="260" w:lineRule="exact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</w:p>
        </w:tc>
      </w:tr>
    </w:tbl>
    <w:p w14:paraId="777354BD" w14:textId="2F72D695" w:rsidR="00570624" w:rsidRDefault="00570624" w:rsidP="00131F78">
      <w:pPr>
        <w:spacing w:line="460" w:lineRule="exact"/>
        <w:jc w:val="center"/>
        <w:rPr>
          <w:rFonts w:ascii="華康正顏楷體W5(P)" w:eastAsia="華康正顏楷體W5(P)" w:hAnsi="Times New Roman" w:cs="Times New Roman"/>
          <w:sz w:val="44"/>
          <w:szCs w:val="52"/>
        </w:rPr>
      </w:pPr>
      <w:r>
        <w:rPr>
          <w:rFonts w:ascii="Times New Roman" w:eastAsia="華康流隸體" w:hAnsi="Times New Roman" w:cs="Times New Roman"/>
          <w:szCs w:val="32"/>
        </w:rPr>
        <w:br w:type="page"/>
      </w:r>
      <w:r w:rsidRPr="00570624">
        <w:rPr>
          <w:rFonts w:ascii="華康正顏楷體W5(P)" w:eastAsia="華康正顏楷體W5(P)" w:hAnsi="Times New Roman" w:cs="Times New Roman" w:hint="eastAsia"/>
          <w:sz w:val="44"/>
          <w:szCs w:val="52"/>
        </w:rPr>
        <w:t>【課程大綱】</w:t>
      </w:r>
    </w:p>
    <w:p w14:paraId="5F8240C9" w14:textId="77777777" w:rsidR="00131F78" w:rsidRPr="00841C77" w:rsidRDefault="00131F78" w:rsidP="007B3883">
      <w:pPr>
        <w:framePr w:hSpace="180" w:wrap="around" w:vAnchor="page" w:hAnchor="margin" w:y="1306"/>
        <w:snapToGrid w:val="0"/>
        <w:spacing w:line="520" w:lineRule="exact"/>
        <w:outlineLvl w:val="3"/>
        <w:rPr>
          <w:rFonts w:ascii="標楷體" w:eastAsia="標楷體" w:hAnsi="標楷體" w:cs="新細明體"/>
          <w:sz w:val="36"/>
          <w:szCs w:val="36"/>
        </w:rPr>
      </w:pPr>
      <w:r w:rsidRPr="00841C77">
        <w:rPr>
          <w:rFonts w:ascii="標楷體" w:eastAsia="標楷體" w:hAnsi="標楷體" w:cs="新細明體" w:hint="eastAsia"/>
          <w:sz w:val="36"/>
          <w:szCs w:val="36"/>
        </w:rPr>
        <w:t>一、過去時間研究之技術─馬錶時間研究、工作抽查、MTM</w:t>
      </w:r>
    </w:p>
    <w:p w14:paraId="22FC4EBD" w14:textId="77777777" w:rsidR="00131F78" w:rsidRPr="00841C77" w:rsidRDefault="00131F78" w:rsidP="007B3883">
      <w:pPr>
        <w:framePr w:hSpace="180" w:wrap="around" w:vAnchor="page" w:hAnchor="margin" w:y="1306"/>
        <w:snapToGrid w:val="0"/>
        <w:spacing w:line="520" w:lineRule="exact"/>
        <w:outlineLvl w:val="3"/>
        <w:rPr>
          <w:rFonts w:ascii="標楷體" w:eastAsia="標楷體" w:hAnsi="標楷體" w:cs="新細明體" w:hint="eastAsia"/>
          <w:sz w:val="36"/>
          <w:szCs w:val="36"/>
        </w:rPr>
      </w:pPr>
      <w:r w:rsidRPr="00841C77">
        <w:rPr>
          <w:rFonts w:ascii="標楷體" w:eastAsia="標楷體" w:hAnsi="標楷體" w:cs="新細明體" w:hint="eastAsia"/>
          <w:sz w:val="36"/>
          <w:szCs w:val="36"/>
        </w:rPr>
        <w:t>二、現在時間研究之技術─影片分析</w:t>
      </w:r>
    </w:p>
    <w:p w14:paraId="44657BD5" w14:textId="77777777" w:rsidR="00131F78" w:rsidRPr="00841C77" w:rsidRDefault="00131F78" w:rsidP="007B3883">
      <w:pPr>
        <w:framePr w:hSpace="180" w:wrap="around" w:vAnchor="page" w:hAnchor="margin" w:y="1306"/>
        <w:snapToGrid w:val="0"/>
        <w:spacing w:line="520" w:lineRule="exact"/>
        <w:outlineLvl w:val="3"/>
        <w:rPr>
          <w:rFonts w:ascii="標楷體" w:eastAsia="標楷體" w:hAnsi="標楷體" w:cs="新細明體" w:hint="eastAsia"/>
          <w:sz w:val="36"/>
          <w:szCs w:val="36"/>
        </w:rPr>
      </w:pPr>
      <w:r w:rsidRPr="00841C77">
        <w:rPr>
          <w:rFonts w:ascii="標楷體" w:eastAsia="標楷體" w:hAnsi="標楷體" w:cs="新細明體" w:hint="eastAsia"/>
          <w:sz w:val="36"/>
          <w:szCs w:val="36"/>
        </w:rPr>
        <w:t>三、標準工時之定義、內容</w:t>
      </w:r>
    </w:p>
    <w:p w14:paraId="044C65B0" w14:textId="77777777" w:rsidR="00131F78" w:rsidRPr="00841C77" w:rsidRDefault="00131F78" w:rsidP="007B3883">
      <w:pPr>
        <w:framePr w:hSpace="180" w:wrap="around" w:vAnchor="page" w:hAnchor="margin" w:y="1306"/>
        <w:snapToGrid w:val="0"/>
        <w:spacing w:line="520" w:lineRule="exact"/>
        <w:outlineLvl w:val="3"/>
        <w:rPr>
          <w:rFonts w:ascii="標楷體" w:eastAsia="標楷體" w:hAnsi="標楷體" w:cs="新細明體" w:hint="eastAsia"/>
          <w:sz w:val="36"/>
          <w:szCs w:val="36"/>
        </w:rPr>
      </w:pPr>
      <w:r w:rsidRPr="00841C77">
        <w:rPr>
          <w:rFonts w:ascii="標楷體" w:eastAsia="標楷體" w:hAnsi="標楷體" w:cs="新細明體" w:hint="eastAsia"/>
          <w:sz w:val="36"/>
          <w:szCs w:val="36"/>
        </w:rPr>
        <w:t>四、標準工時如何計算</w:t>
      </w:r>
    </w:p>
    <w:p w14:paraId="01E5B31C" w14:textId="77777777" w:rsidR="00131F78" w:rsidRPr="00841C77" w:rsidRDefault="00131F78" w:rsidP="007B3883">
      <w:pPr>
        <w:framePr w:hSpace="180" w:wrap="around" w:vAnchor="page" w:hAnchor="margin" w:y="1306"/>
        <w:snapToGrid w:val="0"/>
        <w:spacing w:line="520" w:lineRule="exact"/>
        <w:outlineLvl w:val="3"/>
        <w:rPr>
          <w:rFonts w:ascii="標楷體" w:eastAsia="標楷體" w:hAnsi="標楷體" w:cs="新細明體" w:hint="eastAsia"/>
          <w:sz w:val="36"/>
          <w:szCs w:val="36"/>
        </w:rPr>
      </w:pPr>
      <w:r w:rsidRPr="00841C77">
        <w:rPr>
          <w:rFonts w:ascii="標楷體" w:eastAsia="標楷體" w:hAnsi="標楷體" w:cs="新細明體" w:hint="eastAsia"/>
          <w:sz w:val="36"/>
          <w:szCs w:val="36"/>
        </w:rPr>
        <w:t>五、各種作業型態的標準時間</w:t>
      </w:r>
    </w:p>
    <w:p w14:paraId="6414E60D" w14:textId="77777777" w:rsidR="00131F78" w:rsidRPr="00841C77" w:rsidRDefault="00131F78" w:rsidP="007B3883">
      <w:pPr>
        <w:framePr w:hSpace="180" w:wrap="around" w:vAnchor="page" w:hAnchor="margin" w:y="1306"/>
        <w:snapToGrid w:val="0"/>
        <w:spacing w:line="520" w:lineRule="exact"/>
        <w:outlineLvl w:val="3"/>
        <w:rPr>
          <w:rFonts w:ascii="標楷體" w:eastAsia="標楷體" w:hAnsi="標楷體" w:cs="新細明體" w:hint="eastAsia"/>
          <w:sz w:val="36"/>
          <w:szCs w:val="36"/>
        </w:rPr>
      </w:pPr>
      <w:r w:rsidRPr="00841C77">
        <w:rPr>
          <w:rFonts w:ascii="標楷體" w:eastAsia="標楷體" w:hAnsi="標楷體" w:cs="新細明體" w:hint="eastAsia"/>
          <w:sz w:val="36"/>
          <w:szCs w:val="36"/>
        </w:rPr>
        <w:t>六、現行SOP (標準作業指導書) 建立錄</w:t>
      </w:r>
      <w:r w:rsidRPr="00841C77">
        <w:rPr>
          <w:rFonts w:ascii="標楷體" w:eastAsia="標楷體" w:hAnsi="標楷體" w:cs="華康正顏楷體W5(P)" w:hint="eastAsia"/>
          <w:sz w:val="36"/>
          <w:szCs w:val="36"/>
        </w:rPr>
        <w:t>影</w:t>
      </w:r>
      <w:r w:rsidRPr="00841C77">
        <w:rPr>
          <w:rFonts w:ascii="標楷體" w:eastAsia="標楷體" w:hAnsi="標楷體" w:cs="新細明體" w:hint="eastAsia"/>
          <w:sz w:val="36"/>
          <w:szCs w:val="36"/>
        </w:rPr>
        <w:t>檔</w:t>
      </w:r>
    </w:p>
    <w:p w14:paraId="10CA795D" w14:textId="77777777" w:rsidR="00131F78" w:rsidRPr="00841C77" w:rsidRDefault="00131F78" w:rsidP="007B3883">
      <w:pPr>
        <w:framePr w:hSpace="180" w:wrap="around" w:vAnchor="page" w:hAnchor="margin" w:y="1306"/>
        <w:snapToGrid w:val="0"/>
        <w:spacing w:line="520" w:lineRule="exact"/>
        <w:outlineLvl w:val="3"/>
        <w:rPr>
          <w:rFonts w:ascii="華康正顏楷體W5(P)" w:eastAsia="華康正顏楷體W5(P)" w:hAnsi="標楷體" w:cs="新細明體" w:hint="eastAsia"/>
          <w:sz w:val="36"/>
          <w:szCs w:val="36"/>
        </w:rPr>
      </w:pPr>
      <w:r w:rsidRPr="00841C77">
        <w:rPr>
          <w:rFonts w:ascii="標楷體" w:eastAsia="標楷體" w:hAnsi="標楷體" w:cs="新細明體" w:hint="eastAsia"/>
          <w:sz w:val="36"/>
          <w:szCs w:val="36"/>
        </w:rPr>
        <w:t>七、標準工時(Standard hour)有那些功能 ?</w:t>
      </w:r>
      <w:r w:rsidRPr="00841C77">
        <w:rPr>
          <w:rFonts w:ascii="標楷體" w:eastAsia="標楷體" w:hAnsi="標楷體" w:cs="新細明體" w:hint="eastAsia"/>
          <w:sz w:val="36"/>
          <w:szCs w:val="36"/>
        </w:rPr>
        <w:br/>
      </w:r>
      <w:r w:rsidRPr="00841C77">
        <w:rPr>
          <w:rFonts w:ascii="華康正顏楷體W5(P)" w:eastAsia="華康正顏楷體W5(P)" w:hAnsi="標楷體" w:cs="新細明體" w:hint="eastAsia"/>
          <w:sz w:val="36"/>
          <w:szCs w:val="36"/>
        </w:rPr>
        <w:t>(1)建立</w:t>
      </w:r>
      <w:r w:rsidRPr="00841C77">
        <w:rPr>
          <w:rFonts w:ascii="華康正顏楷體W5(P)" w:eastAsia="華康正顏楷體W5(P)" w:hAnsi="標楷體" w:cs="華康正顏楷體W5(P)" w:hint="eastAsia"/>
          <w:sz w:val="36"/>
          <w:szCs w:val="36"/>
        </w:rPr>
        <w:t>生產途程</w:t>
      </w:r>
      <w:r w:rsidRPr="00841C77">
        <w:rPr>
          <w:rFonts w:ascii="華康正顏楷體W5(P)" w:eastAsia="華康正顏楷體W5(P)" w:hAnsi="標楷體" w:cs="新細明體" w:hint="eastAsia"/>
          <w:sz w:val="36"/>
          <w:szCs w:val="36"/>
        </w:rPr>
        <w:t xml:space="preserve"> (Routing)</w:t>
      </w:r>
    </w:p>
    <w:p w14:paraId="429E99D6" w14:textId="77777777" w:rsidR="00131F78" w:rsidRPr="00841C77" w:rsidRDefault="00131F78" w:rsidP="007B3883">
      <w:pPr>
        <w:framePr w:hSpace="180" w:wrap="around" w:vAnchor="page" w:hAnchor="margin" w:y="1306"/>
        <w:snapToGrid w:val="0"/>
        <w:spacing w:line="520" w:lineRule="exact"/>
        <w:outlineLvl w:val="3"/>
        <w:rPr>
          <w:rFonts w:ascii="華康正顏楷體W5(P)" w:eastAsia="華康正顏楷體W5(P)" w:hAnsi="標楷體" w:cs="新細明體" w:hint="eastAsia"/>
          <w:sz w:val="36"/>
          <w:szCs w:val="36"/>
        </w:rPr>
      </w:pPr>
      <w:r w:rsidRPr="00841C77">
        <w:rPr>
          <w:rFonts w:ascii="華康正顏楷體W5(P)" w:eastAsia="華康正顏楷體W5(P)" w:hAnsi="標楷體" w:cs="新細明體" w:hint="eastAsia"/>
          <w:sz w:val="36"/>
          <w:szCs w:val="36"/>
        </w:rPr>
        <w:t xml:space="preserve">(2)產能規劃 (Capacity Planning) </w:t>
      </w:r>
    </w:p>
    <w:p w14:paraId="5980714B" w14:textId="77777777" w:rsidR="00131F78" w:rsidRPr="00841C77" w:rsidRDefault="00131F78" w:rsidP="007B3883">
      <w:pPr>
        <w:framePr w:hSpace="180" w:wrap="around" w:vAnchor="page" w:hAnchor="margin" w:y="1306"/>
        <w:snapToGrid w:val="0"/>
        <w:spacing w:line="520" w:lineRule="exact"/>
        <w:outlineLvl w:val="3"/>
        <w:rPr>
          <w:rFonts w:ascii="華康正顏楷體W5(P)" w:eastAsia="華康正顏楷體W5(P)" w:hAnsi="標楷體" w:cs="新細明體" w:hint="eastAsia"/>
          <w:sz w:val="36"/>
          <w:szCs w:val="36"/>
        </w:rPr>
      </w:pPr>
      <w:r w:rsidRPr="00841C77">
        <w:rPr>
          <w:rFonts w:ascii="華康正顏楷體W5(P)" w:eastAsia="華康正顏楷體W5(P)" w:hAnsi="標楷體" w:cs="新細明體" w:hint="eastAsia"/>
          <w:sz w:val="36"/>
          <w:szCs w:val="36"/>
        </w:rPr>
        <w:t>(3)生產排程 (Production Schedule)用</w:t>
      </w:r>
    </w:p>
    <w:p w14:paraId="2F87402F" w14:textId="77777777" w:rsidR="00131F78" w:rsidRPr="00841C77" w:rsidRDefault="00131F78" w:rsidP="007B3883">
      <w:pPr>
        <w:framePr w:hSpace="180" w:wrap="around" w:vAnchor="page" w:hAnchor="margin" w:y="1306"/>
        <w:snapToGrid w:val="0"/>
        <w:spacing w:line="520" w:lineRule="exact"/>
        <w:outlineLvl w:val="3"/>
        <w:rPr>
          <w:rFonts w:ascii="華康正顏楷體W5(P)" w:eastAsia="華康正顏楷體W5(P)" w:hAnsi="標楷體" w:cs="新細明體" w:hint="eastAsia"/>
          <w:sz w:val="36"/>
          <w:szCs w:val="36"/>
        </w:rPr>
      </w:pPr>
      <w:r w:rsidRPr="00841C77">
        <w:rPr>
          <w:rFonts w:ascii="華康正顏楷體W5(P)" w:eastAsia="華康正顏楷體W5(P)" w:hAnsi="標楷體" w:cs="新細明體" w:hint="eastAsia"/>
          <w:sz w:val="36"/>
          <w:szCs w:val="36"/>
        </w:rPr>
        <w:t>(4)建立</w:t>
      </w:r>
      <w:r w:rsidRPr="00841C77">
        <w:rPr>
          <w:rFonts w:ascii="華康正顏楷體W5(P)" w:eastAsia="華康正顏楷體W5(P)" w:hAnsi="標楷體" w:cs="華康正顏楷體W5(P)" w:hint="eastAsia"/>
          <w:sz w:val="36"/>
          <w:szCs w:val="36"/>
        </w:rPr>
        <w:t>直接成本</w:t>
      </w:r>
      <w:r w:rsidRPr="00841C77">
        <w:rPr>
          <w:rFonts w:ascii="華康正顏楷體W5(P)" w:eastAsia="華康正顏楷體W5(P)" w:hAnsi="標楷體" w:cs="新細明體" w:hint="eastAsia"/>
          <w:sz w:val="36"/>
          <w:szCs w:val="36"/>
        </w:rPr>
        <w:t>→標準成本→接單報價</w:t>
      </w:r>
    </w:p>
    <w:p w14:paraId="72B6212A" w14:textId="77777777" w:rsidR="00131F78" w:rsidRPr="00841C77" w:rsidRDefault="00131F78" w:rsidP="007B3883">
      <w:pPr>
        <w:framePr w:hSpace="180" w:wrap="around" w:vAnchor="page" w:hAnchor="margin" w:y="1306"/>
        <w:snapToGrid w:val="0"/>
        <w:spacing w:line="520" w:lineRule="exact"/>
        <w:outlineLvl w:val="3"/>
        <w:rPr>
          <w:rFonts w:ascii="華康正顏楷體W5(P)" w:eastAsia="華康正顏楷體W5(P)" w:hAnsi="標楷體" w:cs="華康正顏楷體W5(P)" w:hint="eastAsia"/>
          <w:sz w:val="36"/>
          <w:szCs w:val="36"/>
        </w:rPr>
      </w:pPr>
      <w:r w:rsidRPr="00841C77">
        <w:rPr>
          <w:rFonts w:ascii="華康正顏楷體W5(P)" w:eastAsia="華康正顏楷體W5(P)" w:hAnsi="標楷體" w:cs="新細明體" w:hint="eastAsia"/>
          <w:sz w:val="36"/>
          <w:szCs w:val="36"/>
        </w:rPr>
        <w:t>(5)生產效率 (Production Efficiency)→生產效率</w:t>
      </w:r>
      <w:r w:rsidRPr="00841C77">
        <w:rPr>
          <w:rFonts w:ascii="華康正顏楷體W5(P)" w:eastAsia="華康正顏楷體W5(P)" w:hAnsi="標楷體" w:cs="華康正顏楷體W5(P)" w:hint="eastAsia"/>
          <w:sz w:val="36"/>
          <w:szCs w:val="36"/>
        </w:rPr>
        <w:t xml:space="preserve">獎金 </w:t>
      </w:r>
    </w:p>
    <w:p w14:paraId="50233D25" w14:textId="77777777" w:rsidR="00131F78" w:rsidRPr="00841C77" w:rsidRDefault="00131F78" w:rsidP="007B3883">
      <w:pPr>
        <w:framePr w:hSpace="180" w:wrap="around" w:vAnchor="page" w:hAnchor="margin" w:y="1306"/>
        <w:snapToGrid w:val="0"/>
        <w:spacing w:line="520" w:lineRule="exact"/>
        <w:outlineLvl w:val="3"/>
        <w:rPr>
          <w:rFonts w:ascii="華康正顏楷體W5(P)" w:eastAsia="華康正顏楷體W5(P)" w:hAnsi="標楷體" w:cs="華康正顏楷體W5(P)" w:hint="eastAsia"/>
          <w:w w:val="90"/>
          <w:sz w:val="36"/>
          <w:szCs w:val="36"/>
        </w:rPr>
      </w:pPr>
      <w:r w:rsidRPr="00841C77">
        <w:rPr>
          <w:rFonts w:ascii="華康正顏楷體W5(P)" w:eastAsia="華康正顏楷體W5(P)" w:hAnsi="標楷體" w:cs="華康正顏楷體W5(P)" w:hint="eastAsia"/>
          <w:w w:val="90"/>
          <w:sz w:val="36"/>
          <w:szCs w:val="36"/>
        </w:rPr>
        <w:t>(6)物料需求規劃 (MRP; Materials Requirement Planning) Lead time offset</w:t>
      </w:r>
    </w:p>
    <w:p w14:paraId="72ED9C10" w14:textId="77777777" w:rsidR="00131F78" w:rsidRPr="00841C77" w:rsidRDefault="00131F78" w:rsidP="007B3883">
      <w:pPr>
        <w:framePr w:hSpace="180" w:wrap="around" w:vAnchor="page" w:hAnchor="margin" w:y="1306"/>
        <w:snapToGrid w:val="0"/>
        <w:spacing w:line="520" w:lineRule="exact"/>
        <w:outlineLvl w:val="3"/>
        <w:rPr>
          <w:rFonts w:ascii="標楷體" w:eastAsia="標楷體" w:hAnsi="標楷體" w:cs="新細明體" w:hint="eastAsia"/>
          <w:sz w:val="36"/>
          <w:szCs w:val="36"/>
        </w:rPr>
      </w:pPr>
      <w:r w:rsidRPr="00841C77">
        <w:rPr>
          <w:rFonts w:ascii="標楷體" w:eastAsia="標楷體" w:hAnsi="標楷體" w:cs="新細明體" w:hint="eastAsia"/>
          <w:w w:val="80"/>
          <w:sz w:val="36"/>
          <w:szCs w:val="36"/>
        </w:rPr>
        <w:t>八、MRP</w:t>
      </w:r>
      <w:r w:rsidRPr="00841C77">
        <w:rPr>
          <w:rFonts w:ascii="標楷體" w:eastAsia="標楷體" w:hAnsi="標楷體" w:cs="新細明體" w:hint="eastAsia"/>
          <w:sz w:val="36"/>
          <w:szCs w:val="36"/>
        </w:rPr>
        <w:t>lead time offset的功能</w:t>
      </w:r>
    </w:p>
    <w:p w14:paraId="20891A09" w14:textId="77777777" w:rsidR="00131F78" w:rsidRDefault="00131F78" w:rsidP="007B3883">
      <w:pPr>
        <w:framePr w:hSpace="180" w:wrap="around" w:vAnchor="page" w:hAnchor="margin" w:y="1306"/>
        <w:snapToGrid w:val="0"/>
        <w:spacing w:line="520" w:lineRule="exact"/>
        <w:outlineLvl w:val="3"/>
        <w:rPr>
          <w:rFonts w:ascii="標楷體" w:eastAsia="標楷體" w:hAnsi="標楷體" w:cs="新細明體"/>
          <w:kern w:val="0"/>
          <w:sz w:val="36"/>
          <w:szCs w:val="36"/>
        </w:rPr>
      </w:pPr>
      <w:r w:rsidRPr="00841C77">
        <w:rPr>
          <w:rFonts w:ascii="標楷體" w:eastAsia="標楷體" w:hAnsi="標楷體" w:cs="新細明體" w:hint="eastAsia"/>
          <w:kern w:val="0"/>
          <w:sz w:val="36"/>
          <w:szCs w:val="36"/>
        </w:rPr>
        <w:t>九、生產途程(Routing)和製程(Manufacturing process)之差異</w:t>
      </w:r>
    </w:p>
    <w:p w14:paraId="46B88770" w14:textId="77777777" w:rsidR="00131F78" w:rsidRPr="00841C77" w:rsidRDefault="00131F78" w:rsidP="007B3883">
      <w:pPr>
        <w:framePr w:hSpace="180" w:wrap="around" w:vAnchor="page" w:hAnchor="margin" w:y="1306"/>
        <w:snapToGrid w:val="0"/>
        <w:spacing w:line="520" w:lineRule="exact"/>
        <w:outlineLvl w:val="3"/>
        <w:rPr>
          <w:rFonts w:ascii="華康正顏楷體W5(P)" w:eastAsia="華康正顏楷體W5(P)" w:hAnsi="標楷體" w:cs="新細明體" w:hint="eastAsia"/>
          <w:w w:val="93"/>
          <w:kern w:val="0"/>
          <w:sz w:val="36"/>
          <w:szCs w:val="36"/>
        </w:rPr>
      </w:pPr>
      <w:r w:rsidRPr="00841C77">
        <w:rPr>
          <w:rFonts w:ascii="華康正顏楷體W5(P)" w:eastAsia="華康正顏楷體W5(P)" w:hAnsi="標楷體" w:cs="新細明體" w:hint="eastAsia"/>
          <w:kern w:val="0"/>
          <w:sz w:val="36"/>
          <w:szCs w:val="36"/>
        </w:rPr>
        <w:t>(1)</w:t>
      </w:r>
      <w:r w:rsidRPr="00841C77">
        <w:rPr>
          <w:rFonts w:ascii="華康正顏楷體W5(P)" w:eastAsia="華康正顏楷體W5(P)" w:hAnsi="標楷體" w:hint="eastAsia"/>
          <w:w w:val="93"/>
          <w:sz w:val="22"/>
          <w:szCs w:val="21"/>
        </w:rPr>
        <w:t xml:space="preserve"> </w:t>
      </w:r>
      <w:r w:rsidRPr="00841C77">
        <w:rPr>
          <w:rFonts w:ascii="華康正顏楷體W5(P)" w:eastAsia="華康正顏楷體W5(P)" w:hAnsi="標楷體" w:cs="新細明體" w:hint="eastAsia"/>
          <w:w w:val="93"/>
          <w:kern w:val="0"/>
          <w:sz w:val="36"/>
          <w:szCs w:val="36"/>
        </w:rPr>
        <w:t>標準途程 (Standard routing) 及替代途程 (Alternative routing)</w:t>
      </w:r>
    </w:p>
    <w:p w14:paraId="3030A80F" w14:textId="77777777" w:rsidR="00131F78" w:rsidRPr="00841C77" w:rsidRDefault="00131F78" w:rsidP="007B3883">
      <w:pPr>
        <w:framePr w:hSpace="180" w:wrap="around" w:vAnchor="page" w:hAnchor="margin" w:y="1306"/>
        <w:snapToGrid w:val="0"/>
        <w:spacing w:line="520" w:lineRule="exact"/>
        <w:outlineLvl w:val="3"/>
        <w:rPr>
          <w:rFonts w:ascii="標楷體" w:eastAsia="標楷體" w:hAnsi="標楷體" w:cs="新細明體"/>
          <w:w w:val="93"/>
          <w:kern w:val="0"/>
          <w:sz w:val="36"/>
          <w:szCs w:val="36"/>
        </w:rPr>
      </w:pPr>
      <w:r w:rsidRPr="00841C77">
        <w:rPr>
          <w:rFonts w:ascii="標楷體" w:eastAsia="標楷體" w:hAnsi="標楷體" w:cs="新細明體" w:hint="eastAsia"/>
          <w:w w:val="93"/>
          <w:kern w:val="0"/>
          <w:sz w:val="36"/>
          <w:szCs w:val="36"/>
        </w:rPr>
        <w:t>十、產能分類、衡量</w:t>
      </w:r>
    </w:p>
    <w:p w14:paraId="55AC0F28" w14:textId="77777777" w:rsidR="00131F78" w:rsidRPr="00841C77" w:rsidRDefault="00131F78" w:rsidP="007B3883">
      <w:pPr>
        <w:framePr w:hSpace="180" w:wrap="around" w:vAnchor="page" w:hAnchor="margin" w:y="1306"/>
        <w:snapToGrid w:val="0"/>
        <w:spacing w:line="520" w:lineRule="exact"/>
        <w:outlineLvl w:val="3"/>
        <w:rPr>
          <w:rFonts w:ascii="標楷體" w:eastAsia="標楷體" w:hAnsi="標楷體" w:cs="新細明體"/>
          <w:w w:val="93"/>
          <w:kern w:val="0"/>
          <w:sz w:val="36"/>
          <w:szCs w:val="36"/>
        </w:rPr>
      </w:pPr>
      <w:r w:rsidRPr="00841C77">
        <w:rPr>
          <w:rFonts w:ascii="標楷體" w:eastAsia="標楷體" w:hAnsi="標楷體" w:cs="新細明體"/>
          <w:w w:val="93"/>
          <w:kern w:val="0"/>
          <w:sz w:val="36"/>
          <w:szCs w:val="36"/>
        </w:rPr>
        <w:t>十一、</w:t>
      </w:r>
      <w:r w:rsidRPr="00841C77">
        <w:rPr>
          <w:rFonts w:ascii="標楷體" w:eastAsia="標楷體" w:hAnsi="標楷體" w:cs="新細明體" w:hint="eastAsia"/>
          <w:w w:val="93"/>
          <w:kern w:val="0"/>
          <w:sz w:val="36"/>
          <w:szCs w:val="36"/>
        </w:rPr>
        <w:t>影響產能之因素</w:t>
      </w:r>
    </w:p>
    <w:p w14:paraId="44CE44DA" w14:textId="77777777" w:rsidR="00131F78" w:rsidRPr="00841C77" w:rsidRDefault="00131F78" w:rsidP="007B3883">
      <w:pPr>
        <w:framePr w:hSpace="180" w:wrap="around" w:vAnchor="page" w:hAnchor="margin" w:y="1306"/>
        <w:snapToGrid w:val="0"/>
        <w:spacing w:line="520" w:lineRule="exact"/>
        <w:outlineLvl w:val="3"/>
        <w:rPr>
          <w:rFonts w:ascii="標楷體" w:eastAsia="標楷體" w:hAnsi="標楷體" w:cs="新細明體"/>
          <w:w w:val="93"/>
          <w:kern w:val="0"/>
          <w:sz w:val="36"/>
          <w:szCs w:val="36"/>
        </w:rPr>
      </w:pPr>
      <w:r w:rsidRPr="00841C77">
        <w:rPr>
          <w:rFonts w:ascii="標楷體" w:eastAsia="標楷體" w:hAnsi="標楷體" w:cs="新細明體"/>
          <w:w w:val="93"/>
          <w:kern w:val="0"/>
          <w:sz w:val="36"/>
          <w:szCs w:val="36"/>
        </w:rPr>
        <w:t>十二、</w:t>
      </w:r>
      <w:r w:rsidRPr="00841C77">
        <w:rPr>
          <w:rFonts w:ascii="標楷體" w:eastAsia="標楷體" w:hAnsi="標楷體" w:cs="新細明體" w:hint="eastAsia"/>
          <w:w w:val="93"/>
          <w:kern w:val="0"/>
          <w:sz w:val="36"/>
          <w:szCs w:val="36"/>
        </w:rPr>
        <w:t>產能需求之基本問題</w:t>
      </w:r>
      <w:r w:rsidRPr="00841C77">
        <w:rPr>
          <w:rFonts w:ascii="標楷體" w:eastAsia="標楷體" w:hAnsi="標楷體" w:cs="新細明體"/>
          <w:w w:val="93"/>
          <w:kern w:val="0"/>
          <w:sz w:val="36"/>
          <w:szCs w:val="36"/>
        </w:rPr>
        <w:t>(</w:t>
      </w:r>
      <w:r w:rsidRPr="00841C77">
        <w:rPr>
          <w:rFonts w:ascii="標楷體" w:eastAsia="標楷體" w:hAnsi="標楷體" w:cs="新細明體" w:hint="eastAsia"/>
          <w:w w:val="93"/>
          <w:kern w:val="0"/>
          <w:sz w:val="36"/>
          <w:szCs w:val="36"/>
        </w:rPr>
        <w:t>產能策略)</w:t>
      </w:r>
    </w:p>
    <w:p w14:paraId="38343870" w14:textId="77777777" w:rsidR="00131F78" w:rsidRPr="00841C77" w:rsidRDefault="00131F78" w:rsidP="007B3883">
      <w:pPr>
        <w:framePr w:hSpace="180" w:wrap="around" w:vAnchor="page" w:hAnchor="margin" w:y="1306"/>
        <w:spacing w:line="520" w:lineRule="exact"/>
        <w:rPr>
          <w:rFonts w:ascii="華康正顏楷體W5(P)" w:eastAsia="華康正顏楷體W5(P)" w:hAnsi="標楷體" w:cs="新細明體" w:hint="eastAsia"/>
          <w:sz w:val="36"/>
          <w:szCs w:val="36"/>
        </w:rPr>
      </w:pPr>
      <w:r w:rsidRPr="00841C77">
        <w:rPr>
          <w:rFonts w:ascii="華康正顏楷體W5(P)" w:eastAsia="華康正顏楷體W5(P)" w:hAnsi="標楷體" w:cs="新細明體" w:hint="eastAsia"/>
          <w:sz w:val="36"/>
          <w:szCs w:val="36"/>
        </w:rPr>
        <w:t>(1)超前策略(擴張策略)</w:t>
      </w:r>
      <w:r w:rsidRPr="00841C77">
        <w:rPr>
          <w:rFonts w:ascii="華康正顏楷體W5(P)" w:eastAsia="華康正顏楷體W5(P)" w:hAnsi="標楷體" w:cs="新細明體" w:hint="eastAsia"/>
          <w:sz w:val="36"/>
          <w:szCs w:val="36"/>
        </w:rPr>
        <w:br/>
        <w:t>(2)落後策略(觀望策略)</w:t>
      </w:r>
    </w:p>
    <w:p w14:paraId="4665E0FA" w14:textId="77777777" w:rsidR="00131F78" w:rsidRPr="00841C77" w:rsidRDefault="00131F78" w:rsidP="007B3883">
      <w:pPr>
        <w:framePr w:hSpace="180" w:wrap="around" w:vAnchor="page" w:hAnchor="margin" w:y="1306"/>
        <w:spacing w:line="520" w:lineRule="exact"/>
        <w:rPr>
          <w:rFonts w:ascii="華康正顏楷體W5(P)" w:eastAsia="華康正顏楷體W5(P)" w:hAnsi="標楷體" w:cs="新細明體" w:hint="eastAsia"/>
          <w:sz w:val="36"/>
          <w:szCs w:val="36"/>
        </w:rPr>
      </w:pPr>
      <w:r w:rsidRPr="00841C77">
        <w:rPr>
          <w:rFonts w:ascii="華康正顏楷體W5(P)" w:eastAsia="華康正顏楷體W5(P)" w:hAnsi="標楷體" w:cs="新細明體" w:hint="eastAsia"/>
          <w:sz w:val="36"/>
          <w:szCs w:val="36"/>
        </w:rPr>
        <w:t>(3)中庸策略(平均產能策略)</w:t>
      </w:r>
    </w:p>
    <w:p w14:paraId="4D74AAD0" w14:textId="77777777" w:rsidR="00131F78" w:rsidRPr="00841C77" w:rsidRDefault="00131F78" w:rsidP="007B3883">
      <w:pPr>
        <w:framePr w:hSpace="180" w:wrap="around" w:vAnchor="page" w:hAnchor="margin" w:y="1306"/>
        <w:spacing w:line="520" w:lineRule="exact"/>
        <w:rPr>
          <w:rFonts w:ascii="標楷體" w:eastAsia="標楷體" w:hAnsi="標楷體" w:cs="新細明體"/>
          <w:sz w:val="36"/>
          <w:szCs w:val="36"/>
        </w:rPr>
      </w:pPr>
      <w:r w:rsidRPr="00841C77">
        <w:rPr>
          <w:rFonts w:ascii="標楷體" w:eastAsia="標楷體" w:hAnsi="標楷體" w:cs="新細明體"/>
          <w:sz w:val="36"/>
          <w:szCs w:val="36"/>
        </w:rPr>
        <w:t>十三、</w:t>
      </w:r>
      <w:r w:rsidRPr="00841C77">
        <w:rPr>
          <w:rFonts w:ascii="標楷體" w:eastAsia="標楷體" w:hAnsi="標楷體" w:cs="新細明體" w:hint="eastAsia"/>
          <w:sz w:val="36"/>
          <w:szCs w:val="36"/>
        </w:rPr>
        <w:t>產能規劃所考慮之因素</w:t>
      </w:r>
    </w:p>
    <w:p w14:paraId="0FC9DF28" w14:textId="77777777" w:rsidR="00131F78" w:rsidRPr="00841C77" w:rsidRDefault="00131F78" w:rsidP="007B3883">
      <w:pPr>
        <w:framePr w:hSpace="180" w:wrap="around" w:vAnchor="page" w:hAnchor="margin" w:y="1306"/>
        <w:spacing w:line="520" w:lineRule="exact"/>
        <w:rPr>
          <w:rFonts w:ascii="標楷體" w:eastAsia="標楷體" w:hAnsi="標楷體" w:cs="新細明體"/>
          <w:sz w:val="36"/>
          <w:szCs w:val="36"/>
        </w:rPr>
      </w:pPr>
      <w:r w:rsidRPr="00841C77">
        <w:rPr>
          <w:rFonts w:ascii="標楷體" w:eastAsia="標楷體" w:hAnsi="標楷體" w:cs="新細明體"/>
          <w:sz w:val="36"/>
          <w:szCs w:val="36"/>
        </w:rPr>
        <w:t>十四、</w:t>
      </w:r>
      <w:r w:rsidRPr="00841C77">
        <w:rPr>
          <w:rFonts w:ascii="標楷體" w:eastAsia="標楷體" w:hAnsi="標楷體" w:cs="新細明體" w:hint="eastAsia"/>
          <w:sz w:val="36"/>
          <w:szCs w:val="36"/>
        </w:rPr>
        <w:t>產能規劃之步驟</w:t>
      </w:r>
    </w:p>
    <w:p w14:paraId="4E82C318" w14:textId="77777777" w:rsidR="00131F78" w:rsidRPr="00841C77" w:rsidRDefault="00131F78" w:rsidP="007B3883">
      <w:pPr>
        <w:framePr w:hSpace="180" w:wrap="around" w:vAnchor="page" w:hAnchor="margin" w:y="1306"/>
        <w:spacing w:line="520" w:lineRule="exact"/>
        <w:rPr>
          <w:rFonts w:ascii="標楷體" w:eastAsia="標楷體" w:hAnsi="標楷體" w:cs="新細明體"/>
          <w:w w:val="95"/>
          <w:sz w:val="36"/>
          <w:szCs w:val="36"/>
        </w:rPr>
      </w:pPr>
      <w:r w:rsidRPr="00841C77">
        <w:rPr>
          <w:rFonts w:ascii="標楷體" w:eastAsia="標楷體" w:hAnsi="標楷體" w:cs="新細明體"/>
          <w:sz w:val="36"/>
          <w:szCs w:val="36"/>
        </w:rPr>
        <w:t>十五、</w:t>
      </w:r>
      <w:r w:rsidRPr="00841C77">
        <w:rPr>
          <w:rFonts w:ascii="標楷體" w:eastAsia="標楷體" w:hAnsi="標楷體" w:cs="新細明體" w:hint="eastAsia"/>
          <w:w w:val="95"/>
          <w:sz w:val="36"/>
          <w:szCs w:val="36"/>
        </w:rPr>
        <w:t>產能方案評估之技術 (外購、委外、自製擴充設備、蓋新廠)</w:t>
      </w:r>
    </w:p>
    <w:p w14:paraId="09834717" w14:textId="77777777" w:rsidR="00131F78" w:rsidRPr="00841C77" w:rsidRDefault="00131F78" w:rsidP="007B3883">
      <w:pPr>
        <w:framePr w:hSpace="180" w:wrap="around" w:vAnchor="page" w:hAnchor="margin" w:y="1306"/>
        <w:spacing w:line="520" w:lineRule="exact"/>
        <w:rPr>
          <w:rFonts w:ascii="標楷體" w:eastAsia="標楷體" w:hAnsi="標楷體" w:cs="新細明體" w:hint="eastAsia"/>
          <w:w w:val="95"/>
          <w:sz w:val="36"/>
          <w:szCs w:val="36"/>
        </w:rPr>
      </w:pPr>
      <w:r w:rsidRPr="00841C77">
        <w:rPr>
          <w:rFonts w:ascii="標楷體" w:eastAsia="標楷體" w:hAnsi="標楷體" w:cs="新細明體"/>
          <w:w w:val="95"/>
          <w:sz w:val="36"/>
          <w:szCs w:val="36"/>
        </w:rPr>
        <w:t>十六、</w:t>
      </w:r>
      <w:r w:rsidRPr="00841C77">
        <w:rPr>
          <w:rFonts w:ascii="標楷體" w:eastAsia="標楷體" w:hAnsi="標楷體" w:cs="新細明體" w:hint="eastAsia"/>
          <w:w w:val="95"/>
          <w:sz w:val="36"/>
          <w:szCs w:val="36"/>
        </w:rPr>
        <w:t>產能計算邏輯</w:t>
      </w:r>
    </w:p>
    <w:p w14:paraId="0C4AE8E4" w14:textId="77777777" w:rsidR="00131F78" w:rsidRPr="00841C77" w:rsidRDefault="00131F78" w:rsidP="007B3883">
      <w:pPr>
        <w:framePr w:hSpace="180" w:wrap="around" w:vAnchor="page" w:hAnchor="margin" w:y="1306"/>
        <w:snapToGrid w:val="0"/>
        <w:spacing w:line="520" w:lineRule="exact"/>
        <w:outlineLvl w:val="3"/>
        <w:rPr>
          <w:rFonts w:ascii="標楷體" w:eastAsia="標楷體" w:hAnsi="標楷體" w:cs="新細明體"/>
          <w:w w:val="93"/>
          <w:kern w:val="0"/>
          <w:sz w:val="36"/>
          <w:szCs w:val="36"/>
        </w:rPr>
      </w:pPr>
      <w:r w:rsidRPr="00841C77">
        <w:rPr>
          <w:rFonts w:ascii="標楷體" w:eastAsia="標楷體" w:hAnsi="標楷體" w:cs="新細明體" w:hint="eastAsia"/>
          <w:w w:val="93"/>
          <w:kern w:val="0"/>
          <w:sz w:val="36"/>
          <w:szCs w:val="36"/>
        </w:rPr>
        <w:t>十七、產能負荷分析</w:t>
      </w:r>
    </w:p>
    <w:p w14:paraId="30D53AC3" w14:textId="77777777" w:rsidR="00131F78" w:rsidRPr="00841C77" w:rsidRDefault="00131F78" w:rsidP="007B3883">
      <w:pPr>
        <w:framePr w:hSpace="180" w:wrap="around" w:vAnchor="page" w:hAnchor="margin" w:y="1306"/>
        <w:snapToGrid w:val="0"/>
        <w:spacing w:line="520" w:lineRule="exact"/>
        <w:outlineLvl w:val="3"/>
        <w:rPr>
          <w:rFonts w:ascii="標楷體" w:eastAsia="標楷體" w:hAnsi="標楷體" w:cs="新細明體"/>
          <w:w w:val="93"/>
          <w:kern w:val="0"/>
          <w:sz w:val="36"/>
          <w:szCs w:val="36"/>
        </w:rPr>
      </w:pPr>
      <w:r w:rsidRPr="00841C77">
        <w:rPr>
          <w:rFonts w:ascii="標楷體" w:eastAsia="標楷體" w:hAnsi="標楷體" w:cs="新細明體"/>
          <w:w w:val="93"/>
          <w:kern w:val="0"/>
          <w:sz w:val="36"/>
          <w:szCs w:val="36"/>
        </w:rPr>
        <w:t>十八、</w:t>
      </w:r>
      <w:r w:rsidRPr="00841C77">
        <w:rPr>
          <w:rFonts w:ascii="標楷體" w:eastAsia="標楷體" w:hAnsi="標楷體" w:cs="新細明體" w:hint="eastAsia"/>
          <w:w w:val="93"/>
          <w:kern w:val="0"/>
          <w:sz w:val="36"/>
          <w:szCs w:val="36"/>
        </w:rPr>
        <w:t>產能需求規劃(CRP; Capacity Requirement Planning) 報表</w:t>
      </w:r>
    </w:p>
    <w:p w14:paraId="7F3C0CB3" w14:textId="77777777" w:rsidR="00131F78" w:rsidRPr="00841C77" w:rsidRDefault="00131F78" w:rsidP="007B3883">
      <w:pPr>
        <w:framePr w:hSpace="180" w:wrap="around" w:vAnchor="page" w:hAnchor="margin" w:y="1306"/>
        <w:snapToGrid w:val="0"/>
        <w:spacing w:line="520" w:lineRule="exact"/>
        <w:outlineLvl w:val="3"/>
        <w:rPr>
          <w:rFonts w:ascii="標楷體" w:eastAsia="標楷體" w:hAnsi="標楷體" w:cs="新細明體" w:hint="eastAsia"/>
          <w:w w:val="93"/>
          <w:kern w:val="0"/>
          <w:sz w:val="36"/>
          <w:szCs w:val="36"/>
        </w:rPr>
      </w:pPr>
      <w:r w:rsidRPr="00841C77">
        <w:rPr>
          <w:rFonts w:ascii="標楷體" w:eastAsia="標楷體" w:hAnsi="標楷體" w:cs="新細明體"/>
          <w:w w:val="93"/>
          <w:kern w:val="0"/>
          <w:sz w:val="36"/>
          <w:szCs w:val="36"/>
        </w:rPr>
        <w:t>十九、實例演練．結論及綜合研討</w:t>
      </w:r>
    </w:p>
    <w:p w14:paraId="696654DC" w14:textId="77777777" w:rsidR="00570624" w:rsidRPr="00CE3E6B" w:rsidRDefault="00570624" w:rsidP="00CE3E6B">
      <w:pPr>
        <w:spacing w:line="140" w:lineRule="exact"/>
        <w:rPr>
          <w:rFonts w:ascii="華康正顏楷體W5(P)" w:eastAsia="華康正顏楷體W5(P)" w:hAnsi="新細明體" w:cs="新細明體" w:hint="eastAsia"/>
          <w:sz w:val="16"/>
          <w:szCs w:val="16"/>
        </w:rPr>
      </w:pPr>
    </w:p>
    <w:sectPr w:rsidR="00570624" w:rsidRPr="00CE3E6B" w:rsidSect="004A524C">
      <w:pgSz w:w="11906" w:h="16838"/>
      <w:pgMar w:top="709" w:right="282" w:bottom="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4564D" w14:textId="77777777" w:rsidR="00AC68B1" w:rsidRDefault="00AC68B1" w:rsidP="00AD130B">
      <w:r>
        <w:separator/>
      </w:r>
    </w:p>
  </w:endnote>
  <w:endnote w:type="continuationSeparator" w:id="0">
    <w:p w14:paraId="408DFAB2" w14:textId="77777777" w:rsidR="00AC68B1" w:rsidRDefault="00AC68B1" w:rsidP="00AD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IDFont+F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華康流隸體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5C103" w14:textId="77777777" w:rsidR="00AC68B1" w:rsidRDefault="00AC68B1" w:rsidP="00AD130B">
      <w:r>
        <w:separator/>
      </w:r>
    </w:p>
  </w:footnote>
  <w:footnote w:type="continuationSeparator" w:id="0">
    <w:p w14:paraId="3DC3A42E" w14:textId="77777777" w:rsidR="00AC68B1" w:rsidRDefault="00AC68B1" w:rsidP="00AD1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A24C1"/>
    <w:multiLevelType w:val="hybridMultilevel"/>
    <w:tmpl w:val="843687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2241C9"/>
    <w:multiLevelType w:val="hybridMultilevel"/>
    <w:tmpl w:val="99921D5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1A3097"/>
    <w:multiLevelType w:val="hybridMultilevel"/>
    <w:tmpl w:val="DF64B3AE"/>
    <w:lvl w:ilvl="0" w:tplc="08AC0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C81B55"/>
    <w:multiLevelType w:val="hybridMultilevel"/>
    <w:tmpl w:val="02F6F8A4"/>
    <w:lvl w:ilvl="0" w:tplc="23CCA958">
      <w:start w:val="3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D341BC"/>
    <w:multiLevelType w:val="hybridMultilevel"/>
    <w:tmpl w:val="FB08F4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187273"/>
    <w:multiLevelType w:val="hybridMultilevel"/>
    <w:tmpl w:val="A9FCB3A6"/>
    <w:lvl w:ilvl="0" w:tplc="7DEA0F1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6116E91"/>
    <w:multiLevelType w:val="hybridMultilevel"/>
    <w:tmpl w:val="8424C5B6"/>
    <w:lvl w:ilvl="0" w:tplc="3242657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5C7CD8"/>
    <w:multiLevelType w:val="hybridMultilevel"/>
    <w:tmpl w:val="8FD439A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2B436E7"/>
    <w:multiLevelType w:val="hybridMultilevel"/>
    <w:tmpl w:val="3B8014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D736EB7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D335F42"/>
    <w:multiLevelType w:val="hybridMultilevel"/>
    <w:tmpl w:val="4DC4BC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AAB0E01"/>
    <w:multiLevelType w:val="hybridMultilevel"/>
    <w:tmpl w:val="443643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EA2BD1"/>
    <w:multiLevelType w:val="hybridMultilevel"/>
    <w:tmpl w:val="81C252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AF4A66"/>
    <w:multiLevelType w:val="hybridMultilevel"/>
    <w:tmpl w:val="FF504344"/>
    <w:lvl w:ilvl="0" w:tplc="73A4F6A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CB1B7A"/>
    <w:multiLevelType w:val="hybridMultilevel"/>
    <w:tmpl w:val="983CB712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7C521639"/>
    <w:multiLevelType w:val="hybridMultilevel"/>
    <w:tmpl w:val="A11E8DD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13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11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58"/>
    <w:rsid w:val="000020B6"/>
    <w:rsid w:val="00002C0E"/>
    <w:rsid w:val="0000514F"/>
    <w:rsid w:val="000071CB"/>
    <w:rsid w:val="000153F6"/>
    <w:rsid w:val="00017F01"/>
    <w:rsid w:val="00032EAA"/>
    <w:rsid w:val="00037676"/>
    <w:rsid w:val="00042C84"/>
    <w:rsid w:val="00057B21"/>
    <w:rsid w:val="00070E25"/>
    <w:rsid w:val="000717AD"/>
    <w:rsid w:val="00072CA9"/>
    <w:rsid w:val="000747FF"/>
    <w:rsid w:val="00085B2F"/>
    <w:rsid w:val="00087454"/>
    <w:rsid w:val="00087797"/>
    <w:rsid w:val="00091DCB"/>
    <w:rsid w:val="00092904"/>
    <w:rsid w:val="0009652E"/>
    <w:rsid w:val="00097ECE"/>
    <w:rsid w:val="000A608C"/>
    <w:rsid w:val="000A72B6"/>
    <w:rsid w:val="000B0D1D"/>
    <w:rsid w:val="000B3551"/>
    <w:rsid w:val="000B43C3"/>
    <w:rsid w:val="000C0AA6"/>
    <w:rsid w:val="000D13A0"/>
    <w:rsid w:val="000D192E"/>
    <w:rsid w:val="000D1A2D"/>
    <w:rsid w:val="000D1CC8"/>
    <w:rsid w:val="000D2AF7"/>
    <w:rsid w:val="000D32C4"/>
    <w:rsid w:val="000E7CA2"/>
    <w:rsid w:val="000F1D19"/>
    <w:rsid w:val="000F4A91"/>
    <w:rsid w:val="000F500A"/>
    <w:rsid w:val="0010270D"/>
    <w:rsid w:val="00105B0D"/>
    <w:rsid w:val="00105BA1"/>
    <w:rsid w:val="001062F6"/>
    <w:rsid w:val="0011457E"/>
    <w:rsid w:val="00121CE7"/>
    <w:rsid w:val="00123656"/>
    <w:rsid w:val="001277D9"/>
    <w:rsid w:val="00131CAD"/>
    <w:rsid w:val="00131F78"/>
    <w:rsid w:val="001338FD"/>
    <w:rsid w:val="00137FAD"/>
    <w:rsid w:val="00145C6F"/>
    <w:rsid w:val="001468AD"/>
    <w:rsid w:val="001506F3"/>
    <w:rsid w:val="00150D28"/>
    <w:rsid w:val="0015222F"/>
    <w:rsid w:val="00152C35"/>
    <w:rsid w:val="001552A7"/>
    <w:rsid w:val="00160D11"/>
    <w:rsid w:val="0016252A"/>
    <w:rsid w:val="00172163"/>
    <w:rsid w:val="0017476B"/>
    <w:rsid w:val="00174A30"/>
    <w:rsid w:val="001902A0"/>
    <w:rsid w:val="00191E65"/>
    <w:rsid w:val="001A277E"/>
    <w:rsid w:val="001A2E4E"/>
    <w:rsid w:val="001A3F96"/>
    <w:rsid w:val="001A5758"/>
    <w:rsid w:val="001A7756"/>
    <w:rsid w:val="001B5482"/>
    <w:rsid w:val="001B6451"/>
    <w:rsid w:val="001B665C"/>
    <w:rsid w:val="001B678D"/>
    <w:rsid w:val="001C1853"/>
    <w:rsid w:val="001C5E96"/>
    <w:rsid w:val="001C64C6"/>
    <w:rsid w:val="001D2521"/>
    <w:rsid w:val="001D2EC4"/>
    <w:rsid w:val="001D4E4F"/>
    <w:rsid w:val="001D7170"/>
    <w:rsid w:val="001E00E0"/>
    <w:rsid w:val="001E1780"/>
    <w:rsid w:val="001E356C"/>
    <w:rsid w:val="001F036C"/>
    <w:rsid w:val="001F090A"/>
    <w:rsid w:val="001F190D"/>
    <w:rsid w:val="001F1E92"/>
    <w:rsid w:val="001F278E"/>
    <w:rsid w:val="001F6039"/>
    <w:rsid w:val="0020472D"/>
    <w:rsid w:val="00207A86"/>
    <w:rsid w:val="002104EB"/>
    <w:rsid w:val="002105FB"/>
    <w:rsid w:val="00232641"/>
    <w:rsid w:val="002345D8"/>
    <w:rsid w:val="00236AC1"/>
    <w:rsid w:val="0024536C"/>
    <w:rsid w:val="00252BF5"/>
    <w:rsid w:val="0025709F"/>
    <w:rsid w:val="00263483"/>
    <w:rsid w:val="00271A69"/>
    <w:rsid w:val="00272364"/>
    <w:rsid w:val="00285D85"/>
    <w:rsid w:val="002A43F8"/>
    <w:rsid w:val="002C79B9"/>
    <w:rsid w:val="002D3BED"/>
    <w:rsid w:val="002E4F2C"/>
    <w:rsid w:val="002F420F"/>
    <w:rsid w:val="002F6897"/>
    <w:rsid w:val="00307222"/>
    <w:rsid w:val="00310442"/>
    <w:rsid w:val="00310EF4"/>
    <w:rsid w:val="00311E90"/>
    <w:rsid w:val="00316A1F"/>
    <w:rsid w:val="00322731"/>
    <w:rsid w:val="0033256C"/>
    <w:rsid w:val="0034042B"/>
    <w:rsid w:val="00346F8C"/>
    <w:rsid w:val="00351579"/>
    <w:rsid w:val="00352BE3"/>
    <w:rsid w:val="00357BF6"/>
    <w:rsid w:val="0036327A"/>
    <w:rsid w:val="003637AD"/>
    <w:rsid w:val="00364112"/>
    <w:rsid w:val="00376C55"/>
    <w:rsid w:val="00383566"/>
    <w:rsid w:val="0039203D"/>
    <w:rsid w:val="00393C81"/>
    <w:rsid w:val="00397C73"/>
    <w:rsid w:val="003A1AB6"/>
    <w:rsid w:val="003A2D04"/>
    <w:rsid w:val="003A70C7"/>
    <w:rsid w:val="003B31E0"/>
    <w:rsid w:val="003B40BA"/>
    <w:rsid w:val="003B60EF"/>
    <w:rsid w:val="003C2F3A"/>
    <w:rsid w:val="003D3626"/>
    <w:rsid w:val="003D374E"/>
    <w:rsid w:val="003E463E"/>
    <w:rsid w:val="003E50AB"/>
    <w:rsid w:val="003E60F9"/>
    <w:rsid w:val="003F0C75"/>
    <w:rsid w:val="003F434A"/>
    <w:rsid w:val="00401ACB"/>
    <w:rsid w:val="00404036"/>
    <w:rsid w:val="00413744"/>
    <w:rsid w:val="00420474"/>
    <w:rsid w:val="00422777"/>
    <w:rsid w:val="004247DF"/>
    <w:rsid w:val="0042558A"/>
    <w:rsid w:val="00431795"/>
    <w:rsid w:val="00445C8C"/>
    <w:rsid w:val="00451E68"/>
    <w:rsid w:val="004533BC"/>
    <w:rsid w:val="00453A72"/>
    <w:rsid w:val="00454973"/>
    <w:rsid w:val="004656E8"/>
    <w:rsid w:val="00466820"/>
    <w:rsid w:val="00470A16"/>
    <w:rsid w:val="00470EF3"/>
    <w:rsid w:val="00472F57"/>
    <w:rsid w:val="0047386A"/>
    <w:rsid w:val="00474310"/>
    <w:rsid w:val="00490D94"/>
    <w:rsid w:val="00492DEB"/>
    <w:rsid w:val="00496283"/>
    <w:rsid w:val="004A0F7E"/>
    <w:rsid w:val="004A1BBF"/>
    <w:rsid w:val="004A524C"/>
    <w:rsid w:val="004A5FAC"/>
    <w:rsid w:val="004A6989"/>
    <w:rsid w:val="004A6EB5"/>
    <w:rsid w:val="004A7339"/>
    <w:rsid w:val="004B31C0"/>
    <w:rsid w:val="004B4563"/>
    <w:rsid w:val="004B59E3"/>
    <w:rsid w:val="004B5CF7"/>
    <w:rsid w:val="004B76BE"/>
    <w:rsid w:val="004C1677"/>
    <w:rsid w:val="004C5824"/>
    <w:rsid w:val="004D0343"/>
    <w:rsid w:val="004D54B3"/>
    <w:rsid w:val="004E009D"/>
    <w:rsid w:val="004E1FD4"/>
    <w:rsid w:val="004E36C7"/>
    <w:rsid w:val="004F22D7"/>
    <w:rsid w:val="00500F69"/>
    <w:rsid w:val="005030D2"/>
    <w:rsid w:val="00506D52"/>
    <w:rsid w:val="00516366"/>
    <w:rsid w:val="00516885"/>
    <w:rsid w:val="0052049F"/>
    <w:rsid w:val="005222DC"/>
    <w:rsid w:val="0052273C"/>
    <w:rsid w:val="00533F4A"/>
    <w:rsid w:val="005351C3"/>
    <w:rsid w:val="00545B7F"/>
    <w:rsid w:val="00557D74"/>
    <w:rsid w:val="00560683"/>
    <w:rsid w:val="00561006"/>
    <w:rsid w:val="00561C3B"/>
    <w:rsid w:val="005638B4"/>
    <w:rsid w:val="00570624"/>
    <w:rsid w:val="005733A4"/>
    <w:rsid w:val="00574185"/>
    <w:rsid w:val="0058150D"/>
    <w:rsid w:val="00581892"/>
    <w:rsid w:val="00590E38"/>
    <w:rsid w:val="0059136A"/>
    <w:rsid w:val="00595690"/>
    <w:rsid w:val="005C3468"/>
    <w:rsid w:val="005D235C"/>
    <w:rsid w:val="005D4651"/>
    <w:rsid w:val="005D4A0D"/>
    <w:rsid w:val="005D7AD9"/>
    <w:rsid w:val="005E578F"/>
    <w:rsid w:val="005F4895"/>
    <w:rsid w:val="005F6CD5"/>
    <w:rsid w:val="005F7C07"/>
    <w:rsid w:val="006241CB"/>
    <w:rsid w:val="00635960"/>
    <w:rsid w:val="0065328A"/>
    <w:rsid w:val="00657B69"/>
    <w:rsid w:val="00662C32"/>
    <w:rsid w:val="00664276"/>
    <w:rsid w:val="0066736D"/>
    <w:rsid w:val="00667974"/>
    <w:rsid w:val="0067335A"/>
    <w:rsid w:val="006739DF"/>
    <w:rsid w:val="00681016"/>
    <w:rsid w:val="00693599"/>
    <w:rsid w:val="0069670E"/>
    <w:rsid w:val="006B09A7"/>
    <w:rsid w:val="006B2643"/>
    <w:rsid w:val="006B439A"/>
    <w:rsid w:val="006C2C32"/>
    <w:rsid w:val="006C4D21"/>
    <w:rsid w:val="006C5B9C"/>
    <w:rsid w:val="006D3654"/>
    <w:rsid w:val="006D6098"/>
    <w:rsid w:val="006D6245"/>
    <w:rsid w:val="006D637B"/>
    <w:rsid w:val="006E174C"/>
    <w:rsid w:val="006F3D66"/>
    <w:rsid w:val="007048DF"/>
    <w:rsid w:val="0070538B"/>
    <w:rsid w:val="0070704F"/>
    <w:rsid w:val="00712FB2"/>
    <w:rsid w:val="0072570C"/>
    <w:rsid w:val="0073057D"/>
    <w:rsid w:val="00742D36"/>
    <w:rsid w:val="00743835"/>
    <w:rsid w:val="00750A9B"/>
    <w:rsid w:val="00752207"/>
    <w:rsid w:val="007574C4"/>
    <w:rsid w:val="007574F2"/>
    <w:rsid w:val="007709E7"/>
    <w:rsid w:val="00771EEC"/>
    <w:rsid w:val="00774F9C"/>
    <w:rsid w:val="00782649"/>
    <w:rsid w:val="00787898"/>
    <w:rsid w:val="007879D7"/>
    <w:rsid w:val="0079133F"/>
    <w:rsid w:val="0079623A"/>
    <w:rsid w:val="00797C2A"/>
    <w:rsid w:val="007A1F7F"/>
    <w:rsid w:val="007A3A30"/>
    <w:rsid w:val="007A4953"/>
    <w:rsid w:val="007B24E9"/>
    <w:rsid w:val="007B3883"/>
    <w:rsid w:val="007B4634"/>
    <w:rsid w:val="007B76B8"/>
    <w:rsid w:val="007C267A"/>
    <w:rsid w:val="007C27E7"/>
    <w:rsid w:val="007C4DC6"/>
    <w:rsid w:val="007D401B"/>
    <w:rsid w:val="007D5445"/>
    <w:rsid w:val="007D59D2"/>
    <w:rsid w:val="007E31D2"/>
    <w:rsid w:val="007E3B96"/>
    <w:rsid w:val="007E50F7"/>
    <w:rsid w:val="007F1E18"/>
    <w:rsid w:val="007F7995"/>
    <w:rsid w:val="008267A7"/>
    <w:rsid w:val="008272A0"/>
    <w:rsid w:val="0083120C"/>
    <w:rsid w:val="00832300"/>
    <w:rsid w:val="00840AA0"/>
    <w:rsid w:val="00841C77"/>
    <w:rsid w:val="00843225"/>
    <w:rsid w:val="0085224E"/>
    <w:rsid w:val="00860222"/>
    <w:rsid w:val="008603C0"/>
    <w:rsid w:val="00861D2D"/>
    <w:rsid w:val="00862658"/>
    <w:rsid w:val="00873130"/>
    <w:rsid w:val="008804A4"/>
    <w:rsid w:val="008810CB"/>
    <w:rsid w:val="0088361C"/>
    <w:rsid w:val="00884D95"/>
    <w:rsid w:val="0088696C"/>
    <w:rsid w:val="00887EC0"/>
    <w:rsid w:val="00890A58"/>
    <w:rsid w:val="008945CD"/>
    <w:rsid w:val="00896497"/>
    <w:rsid w:val="008A1384"/>
    <w:rsid w:val="008A613A"/>
    <w:rsid w:val="008B1856"/>
    <w:rsid w:val="008B3F1A"/>
    <w:rsid w:val="008C261A"/>
    <w:rsid w:val="008C2D58"/>
    <w:rsid w:val="008C4BC2"/>
    <w:rsid w:val="008C61E4"/>
    <w:rsid w:val="008E0469"/>
    <w:rsid w:val="008E646B"/>
    <w:rsid w:val="008F17D5"/>
    <w:rsid w:val="008F5BF3"/>
    <w:rsid w:val="008F5CC3"/>
    <w:rsid w:val="00902841"/>
    <w:rsid w:val="00902A48"/>
    <w:rsid w:val="00902A94"/>
    <w:rsid w:val="00903654"/>
    <w:rsid w:val="0090546A"/>
    <w:rsid w:val="009121A9"/>
    <w:rsid w:val="00915FA7"/>
    <w:rsid w:val="009263DD"/>
    <w:rsid w:val="00933C3C"/>
    <w:rsid w:val="00934838"/>
    <w:rsid w:val="009359C8"/>
    <w:rsid w:val="0093797F"/>
    <w:rsid w:val="00944019"/>
    <w:rsid w:val="00970E80"/>
    <w:rsid w:val="00970EB2"/>
    <w:rsid w:val="00973D85"/>
    <w:rsid w:val="00974ACB"/>
    <w:rsid w:val="00975FFA"/>
    <w:rsid w:val="0098270B"/>
    <w:rsid w:val="009841DC"/>
    <w:rsid w:val="00992229"/>
    <w:rsid w:val="00994B78"/>
    <w:rsid w:val="009A1822"/>
    <w:rsid w:val="009A1F98"/>
    <w:rsid w:val="009B0C5D"/>
    <w:rsid w:val="009B1A0B"/>
    <w:rsid w:val="009C1A92"/>
    <w:rsid w:val="009D600F"/>
    <w:rsid w:val="009E26A9"/>
    <w:rsid w:val="009E37D5"/>
    <w:rsid w:val="009E4058"/>
    <w:rsid w:val="009F42F4"/>
    <w:rsid w:val="00A02333"/>
    <w:rsid w:val="00A23E5F"/>
    <w:rsid w:val="00A30ECA"/>
    <w:rsid w:val="00A34030"/>
    <w:rsid w:val="00A343E4"/>
    <w:rsid w:val="00A34747"/>
    <w:rsid w:val="00A350A4"/>
    <w:rsid w:val="00A36897"/>
    <w:rsid w:val="00A45172"/>
    <w:rsid w:val="00A4598E"/>
    <w:rsid w:val="00A47760"/>
    <w:rsid w:val="00A53966"/>
    <w:rsid w:val="00A61342"/>
    <w:rsid w:val="00A709FD"/>
    <w:rsid w:val="00A70ADF"/>
    <w:rsid w:val="00A73C9A"/>
    <w:rsid w:val="00A75BBC"/>
    <w:rsid w:val="00A81EDA"/>
    <w:rsid w:val="00A83A88"/>
    <w:rsid w:val="00A97EDB"/>
    <w:rsid w:val="00AA30DC"/>
    <w:rsid w:val="00AA3B44"/>
    <w:rsid w:val="00AB406D"/>
    <w:rsid w:val="00AB7CF2"/>
    <w:rsid w:val="00AC3956"/>
    <w:rsid w:val="00AC5136"/>
    <w:rsid w:val="00AC613A"/>
    <w:rsid w:val="00AC68B1"/>
    <w:rsid w:val="00AD130B"/>
    <w:rsid w:val="00AD47E3"/>
    <w:rsid w:val="00AD4D41"/>
    <w:rsid w:val="00AD4F37"/>
    <w:rsid w:val="00AD5E79"/>
    <w:rsid w:val="00AD6659"/>
    <w:rsid w:val="00AD7A0F"/>
    <w:rsid w:val="00AE044F"/>
    <w:rsid w:val="00AE11E5"/>
    <w:rsid w:val="00AE2951"/>
    <w:rsid w:val="00AE4015"/>
    <w:rsid w:val="00AF2B2F"/>
    <w:rsid w:val="00AF2CE0"/>
    <w:rsid w:val="00B1479D"/>
    <w:rsid w:val="00B1572C"/>
    <w:rsid w:val="00B237F6"/>
    <w:rsid w:val="00B27B37"/>
    <w:rsid w:val="00B30680"/>
    <w:rsid w:val="00B36C8F"/>
    <w:rsid w:val="00B41896"/>
    <w:rsid w:val="00B423D2"/>
    <w:rsid w:val="00B432A0"/>
    <w:rsid w:val="00B433F2"/>
    <w:rsid w:val="00B644AE"/>
    <w:rsid w:val="00B7753F"/>
    <w:rsid w:val="00B77D73"/>
    <w:rsid w:val="00B86E83"/>
    <w:rsid w:val="00BA6562"/>
    <w:rsid w:val="00BB73D4"/>
    <w:rsid w:val="00BB74A5"/>
    <w:rsid w:val="00BC07A2"/>
    <w:rsid w:val="00BC2E2B"/>
    <w:rsid w:val="00BC5233"/>
    <w:rsid w:val="00BC7668"/>
    <w:rsid w:val="00BC7EE0"/>
    <w:rsid w:val="00BD10B5"/>
    <w:rsid w:val="00BD2C12"/>
    <w:rsid w:val="00BD4574"/>
    <w:rsid w:val="00BD7349"/>
    <w:rsid w:val="00BE3716"/>
    <w:rsid w:val="00C01724"/>
    <w:rsid w:val="00C019E6"/>
    <w:rsid w:val="00C01CD0"/>
    <w:rsid w:val="00C03F4B"/>
    <w:rsid w:val="00C05011"/>
    <w:rsid w:val="00C10CDC"/>
    <w:rsid w:val="00C14CE1"/>
    <w:rsid w:val="00C14E43"/>
    <w:rsid w:val="00C2190E"/>
    <w:rsid w:val="00C26806"/>
    <w:rsid w:val="00C274A3"/>
    <w:rsid w:val="00C3154E"/>
    <w:rsid w:val="00C32623"/>
    <w:rsid w:val="00C419E0"/>
    <w:rsid w:val="00C41BF5"/>
    <w:rsid w:val="00C52910"/>
    <w:rsid w:val="00C6000B"/>
    <w:rsid w:val="00C6155D"/>
    <w:rsid w:val="00C6369E"/>
    <w:rsid w:val="00C72BF5"/>
    <w:rsid w:val="00C83A0E"/>
    <w:rsid w:val="00C90EFE"/>
    <w:rsid w:val="00C9539D"/>
    <w:rsid w:val="00CA5F5E"/>
    <w:rsid w:val="00CC5AAF"/>
    <w:rsid w:val="00CE0AAC"/>
    <w:rsid w:val="00CE396C"/>
    <w:rsid w:val="00CE3E6B"/>
    <w:rsid w:val="00CE4130"/>
    <w:rsid w:val="00CE72B2"/>
    <w:rsid w:val="00CE7FFD"/>
    <w:rsid w:val="00CF5B30"/>
    <w:rsid w:val="00CF6C08"/>
    <w:rsid w:val="00CF7900"/>
    <w:rsid w:val="00D01960"/>
    <w:rsid w:val="00D036F8"/>
    <w:rsid w:val="00D07DE7"/>
    <w:rsid w:val="00D1076D"/>
    <w:rsid w:val="00D143A7"/>
    <w:rsid w:val="00D22309"/>
    <w:rsid w:val="00D24CE9"/>
    <w:rsid w:val="00D273F2"/>
    <w:rsid w:val="00D31C37"/>
    <w:rsid w:val="00D33FCF"/>
    <w:rsid w:val="00D35D27"/>
    <w:rsid w:val="00D5013D"/>
    <w:rsid w:val="00D5062F"/>
    <w:rsid w:val="00D55092"/>
    <w:rsid w:val="00D5686C"/>
    <w:rsid w:val="00D56D47"/>
    <w:rsid w:val="00D61D0F"/>
    <w:rsid w:val="00D7000B"/>
    <w:rsid w:val="00D845CE"/>
    <w:rsid w:val="00D8604C"/>
    <w:rsid w:val="00D92754"/>
    <w:rsid w:val="00DA254E"/>
    <w:rsid w:val="00DA751B"/>
    <w:rsid w:val="00DC2B2A"/>
    <w:rsid w:val="00DC3831"/>
    <w:rsid w:val="00DD1983"/>
    <w:rsid w:val="00DD2946"/>
    <w:rsid w:val="00DD2FB2"/>
    <w:rsid w:val="00DD759E"/>
    <w:rsid w:val="00DE7AF2"/>
    <w:rsid w:val="00DF1E13"/>
    <w:rsid w:val="00E04169"/>
    <w:rsid w:val="00E04A8F"/>
    <w:rsid w:val="00E111FB"/>
    <w:rsid w:val="00E178A8"/>
    <w:rsid w:val="00E27D8D"/>
    <w:rsid w:val="00E345DB"/>
    <w:rsid w:val="00E34E95"/>
    <w:rsid w:val="00E35FE2"/>
    <w:rsid w:val="00E371A6"/>
    <w:rsid w:val="00E455C1"/>
    <w:rsid w:val="00E5213D"/>
    <w:rsid w:val="00E5270F"/>
    <w:rsid w:val="00E52E6E"/>
    <w:rsid w:val="00E54A6C"/>
    <w:rsid w:val="00E56F79"/>
    <w:rsid w:val="00E57B57"/>
    <w:rsid w:val="00E6275C"/>
    <w:rsid w:val="00E754E5"/>
    <w:rsid w:val="00E75A55"/>
    <w:rsid w:val="00E84397"/>
    <w:rsid w:val="00E86CC3"/>
    <w:rsid w:val="00E93854"/>
    <w:rsid w:val="00E94676"/>
    <w:rsid w:val="00EB16FE"/>
    <w:rsid w:val="00EB3956"/>
    <w:rsid w:val="00EB56E0"/>
    <w:rsid w:val="00EC3C98"/>
    <w:rsid w:val="00EC3EA3"/>
    <w:rsid w:val="00EC41CC"/>
    <w:rsid w:val="00ED1CED"/>
    <w:rsid w:val="00ED3BE0"/>
    <w:rsid w:val="00ED62B9"/>
    <w:rsid w:val="00EE1B05"/>
    <w:rsid w:val="00EE58F7"/>
    <w:rsid w:val="00F12DC4"/>
    <w:rsid w:val="00F17FE0"/>
    <w:rsid w:val="00F201D9"/>
    <w:rsid w:val="00F22686"/>
    <w:rsid w:val="00F25AA5"/>
    <w:rsid w:val="00F4064A"/>
    <w:rsid w:val="00F55613"/>
    <w:rsid w:val="00F62715"/>
    <w:rsid w:val="00F64F0E"/>
    <w:rsid w:val="00F65D1C"/>
    <w:rsid w:val="00F760A5"/>
    <w:rsid w:val="00F81C9F"/>
    <w:rsid w:val="00F8350A"/>
    <w:rsid w:val="00F908A8"/>
    <w:rsid w:val="00F916FB"/>
    <w:rsid w:val="00F92A45"/>
    <w:rsid w:val="00FA2275"/>
    <w:rsid w:val="00FA2E5D"/>
    <w:rsid w:val="00FB010F"/>
    <w:rsid w:val="00FC0626"/>
    <w:rsid w:val="00FC201F"/>
    <w:rsid w:val="00FD45E9"/>
    <w:rsid w:val="00FD5C3C"/>
    <w:rsid w:val="00FD7836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33C1B8FC"/>
  <w15:docId w15:val="{714BC358-84C7-446A-A02B-22686908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0A5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A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3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30B"/>
    <w:rPr>
      <w:sz w:val="20"/>
      <w:szCs w:val="20"/>
    </w:rPr>
  </w:style>
  <w:style w:type="character" w:customStyle="1" w:styleId="tcontentstyle1">
    <w:name w:val="tcontentstyle1"/>
    <w:basedOn w:val="a0"/>
    <w:rsid w:val="00A36897"/>
  </w:style>
  <w:style w:type="character" w:styleId="aa">
    <w:name w:val="Strong"/>
    <w:basedOn w:val="a0"/>
    <w:uiPriority w:val="22"/>
    <w:qFormat/>
    <w:rsid w:val="0042558A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7F79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F7995"/>
  </w:style>
  <w:style w:type="character" w:customStyle="1" w:styleId="ad">
    <w:name w:val="註解文字 字元"/>
    <w:basedOn w:val="a0"/>
    <w:link w:val="ac"/>
    <w:uiPriority w:val="99"/>
    <w:semiHidden/>
    <w:rsid w:val="007F79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7F799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F7995"/>
    <w:rPr>
      <w:b/>
      <w:bCs/>
    </w:rPr>
  </w:style>
  <w:style w:type="character" w:customStyle="1" w:styleId="apple-converted-space">
    <w:name w:val="apple-converted-space"/>
    <w:basedOn w:val="a0"/>
    <w:rsid w:val="005D7AD9"/>
  </w:style>
  <w:style w:type="paragraph" w:styleId="af0">
    <w:name w:val="List Paragraph"/>
    <w:basedOn w:val="a"/>
    <w:uiPriority w:val="34"/>
    <w:qFormat/>
    <w:rsid w:val="003637AD"/>
    <w:pPr>
      <w:ind w:leftChars="200" w:left="480"/>
    </w:pPr>
  </w:style>
  <w:style w:type="character" w:styleId="af1">
    <w:name w:val="Hyperlink"/>
    <w:basedOn w:val="a0"/>
    <w:uiPriority w:val="99"/>
    <w:unhideWhenUsed/>
    <w:rsid w:val="00B30680"/>
    <w:rPr>
      <w:color w:val="0000FF" w:themeColor="hyperlink"/>
      <w:u w:val="single"/>
    </w:rPr>
  </w:style>
  <w:style w:type="paragraph" w:styleId="af2">
    <w:name w:val="No Spacing"/>
    <w:uiPriority w:val="1"/>
    <w:qFormat/>
    <w:rsid w:val="009E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4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EBB5-22D1-4FE1-848C-A39885A5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275</Words>
  <Characters>1574</Characters>
  <Application>Microsoft Office Word</Application>
  <DocSecurity>0</DocSecurity>
  <Lines>13</Lines>
  <Paragraphs>3</Paragraphs>
  <ScaleCrop>false</ScaleCrop>
  <Company>user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2023-03-06T03:50:00Z</cp:lastPrinted>
  <dcterms:created xsi:type="dcterms:W3CDTF">2023-03-06T02:49:00Z</dcterms:created>
  <dcterms:modified xsi:type="dcterms:W3CDTF">2023-03-06T03:51:00Z</dcterms:modified>
</cp:coreProperties>
</file>